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3D" w:rsidRDefault="002F1D8B" w:rsidP="00725D87">
      <w:pPr>
        <w:shd w:val="clear" w:color="auto" w:fill="0070C0"/>
        <w:spacing w:after="0" w:line="240" w:lineRule="auto"/>
        <w:jc w:val="center"/>
        <w:rPr>
          <w:rFonts w:cstheme="minorHAnsi"/>
          <w:b/>
          <w:iCs/>
          <w:color w:val="FFFFFF"/>
          <w:sz w:val="32"/>
          <w:szCs w:val="32"/>
        </w:rPr>
      </w:pPr>
      <w:r w:rsidRPr="002F1D8B">
        <w:rPr>
          <w:rFonts w:cstheme="minorHAnsi"/>
          <w:b/>
          <w:color w:val="FFFFFF"/>
          <w:sz w:val="32"/>
          <w:szCs w:val="32"/>
        </w:rPr>
        <w:t>Materiał informacyjny</w:t>
      </w:r>
      <w:r w:rsidR="00B75FB4">
        <w:rPr>
          <w:rFonts w:cstheme="minorHAnsi"/>
          <w:b/>
          <w:color w:val="FFFFFF"/>
          <w:sz w:val="32"/>
          <w:szCs w:val="32"/>
        </w:rPr>
        <w:br/>
      </w:r>
      <w:r w:rsidRPr="002F1D8B">
        <w:rPr>
          <w:rFonts w:cstheme="minorHAnsi"/>
          <w:b/>
          <w:color w:val="FFFFFF"/>
          <w:sz w:val="32"/>
          <w:szCs w:val="32"/>
        </w:rPr>
        <w:t xml:space="preserve"> </w:t>
      </w:r>
      <w:r w:rsidR="00DE1F3D" w:rsidRPr="002F1D8B">
        <w:rPr>
          <w:rFonts w:cstheme="minorHAnsi"/>
          <w:b/>
          <w:i/>
          <w:color w:val="FFFFFF"/>
          <w:sz w:val="32"/>
          <w:szCs w:val="32"/>
        </w:rPr>
        <w:t>–</w:t>
      </w:r>
      <w:r w:rsidRPr="002F1D8B">
        <w:rPr>
          <w:rFonts w:cstheme="minorHAnsi"/>
          <w:b/>
          <w:iCs/>
          <w:color w:val="FFFFFF"/>
          <w:sz w:val="32"/>
          <w:szCs w:val="32"/>
        </w:rPr>
        <w:t xml:space="preserve"> wsparcie działań pakietu antykryzysowego </w:t>
      </w:r>
      <w:r w:rsidR="00B75FB4">
        <w:rPr>
          <w:rFonts w:cstheme="minorHAnsi"/>
          <w:b/>
          <w:iCs/>
          <w:color w:val="FFFFFF"/>
          <w:sz w:val="32"/>
          <w:szCs w:val="32"/>
        </w:rPr>
        <w:br/>
      </w:r>
      <w:r w:rsidRPr="002F1D8B">
        <w:rPr>
          <w:rFonts w:cstheme="minorHAnsi"/>
          <w:b/>
          <w:iCs/>
          <w:color w:val="FFFFFF"/>
          <w:sz w:val="32"/>
          <w:szCs w:val="32"/>
        </w:rPr>
        <w:t>środkami Polityki Spójności</w:t>
      </w:r>
    </w:p>
    <w:p w:rsidR="007F5CE4" w:rsidRPr="007F5CE4" w:rsidRDefault="007F5CE4" w:rsidP="00725D87">
      <w:pPr>
        <w:shd w:val="clear" w:color="auto" w:fill="0070C0"/>
        <w:spacing w:after="0" w:line="240" w:lineRule="auto"/>
        <w:jc w:val="center"/>
        <w:rPr>
          <w:rFonts w:cstheme="minorHAnsi"/>
          <w:bCs/>
          <w:iCs/>
          <w:color w:val="FFFFFF"/>
          <w:sz w:val="32"/>
          <w:szCs w:val="32"/>
        </w:rPr>
      </w:pPr>
      <w:r w:rsidRPr="007F5CE4">
        <w:rPr>
          <w:rFonts w:cstheme="minorHAnsi"/>
          <w:bCs/>
          <w:iCs/>
          <w:color w:val="FFFFFF"/>
          <w:sz w:val="32"/>
          <w:szCs w:val="32"/>
        </w:rPr>
        <w:t xml:space="preserve"> – </w:t>
      </w:r>
      <w:r w:rsidR="00A87747">
        <w:rPr>
          <w:rFonts w:cstheme="minorHAnsi"/>
          <w:bCs/>
          <w:iCs/>
          <w:color w:val="FFFFFF"/>
          <w:sz w:val="32"/>
          <w:szCs w:val="32"/>
        </w:rPr>
        <w:t>30</w:t>
      </w:r>
      <w:r w:rsidRPr="007F5CE4">
        <w:rPr>
          <w:rFonts w:cstheme="minorHAnsi"/>
          <w:bCs/>
          <w:iCs/>
          <w:color w:val="FFFFFF"/>
          <w:sz w:val="32"/>
          <w:szCs w:val="32"/>
        </w:rPr>
        <w:t xml:space="preserve"> kwietnia 2020 r. –</w:t>
      </w:r>
    </w:p>
    <w:p w:rsidR="008A3D5D" w:rsidRDefault="008A3D5D" w:rsidP="008A3D5D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7B1E" w:rsidRDefault="00282FA7" w:rsidP="008A3D5D">
      <w:pPr>
        <w:spacing w:after="120" w:line="240" w:lineRule="auto"/>
        <w:jc w:val="both"/>
        <w:rPr>
          <w:rFonts w:cstheme="minorHAnsi"/>
          <w:color w:val="000000"/>
          <w:sz w:val="26"/>
          <w:szCs w:val="26"/>
        </w:rPr>
      </w:pPr>
      <w:r w:rsidRPr="008A3D5D">
        <w:rPr>
          <w:rFonts w:cstheme="minorHAnsi"/>
          <w:color w:val="000000"/>
          <w:sz w:val="26"/>
          <w:szCs w:val="26"/>
        </w:rPr>
        <w:t xml:space="preserve">Udział w zapewnieniu </w:t>
      </w:r>
      <w:r w:rsidR="00BB04B9">
        <w:rPr>
          <w:rFonts w:cstheme="minorHAnsi"/>
          <w:color w:val="000000"/>
          <w:sz w:val="26"/>
          <w:szCs w:val="26"/>
        </w:rPr>
        <w:t xml:space="preserve">sprawnej realizacji projektów współfinansowanych ze środków unijnych oraz niwelowanie skutków pandemii </w:t>
      </w:r>
      <w:proofErr w:type="spellStart"/>
      <w:r w:rsidR="00BB04B9">
        <w:rPr>
          <w:rFonts w:cstheme="minorHAnsi"/>
          <w:color w:val="000000"/>
          <w:sz w:val="26"/>
          <w:szCs w:val="26"/>
        </w:rPr>
        <w:t>koronawirusa</w:t>
      </w:r>
      <w:proofErr w:type="spellEnd"/>
      <w:r w:rsidR="00BB04B9">
        <w:rPr>
          <w:rFonts w:cstheme="minorHAnsi"/>
          <w:color w:val="000000"/>
          <w:sz w:val="26"/>
          <w:szCs w:val="26"/>
        </w:rPr>
        <w:t xml:space="preserve">, </w:t>
      </w:r>
      <w:r w:rsidRPr="008A3D5D">
        <w:rPr>
          <w:rFonts w:cstheme="minorHAnsi"/>
          <w:color w:val="000000"/>
          <w:sz w:val="26"/>
          <w:szCs w:val="26"/>
        </w:rPr>
        <w:t>jest w obecnym czasie jednym z kluczowych wyzwań i zadań, któr</w:t>
      </w:r>
      <w:r w:rsidR="00BB04B9">
        <w:rPr>
          <w:rFonts w:cstheme="minorHAnsi"/>
          <w:color w:val="000000"/>
          <w:sz w:val="26"/>
          <w:szCs w:val="26"/>
        </w:rPr>
        <w:t>e</w:t>
      </w:r>
      <w:r w:rsidRPr="008A3D5D">
        <w:rPr>
          <w:rFonts w:cstheme="minorHAnsi"/>
          <w:color w:val="000000"/>
          <w:sz w:val="26"/>
          <w:szCs w:val="26"/>
        </w:rPr>
        <w:t xml:space="preserve"> reali</w:t>
      </w:r>
      <w:r w:rsidR="00BB04B9">
        <w:rPr>
          <w:rFonts w:cstheme="minorHAnsi"/>
          <w:color w:val="000000"/>
          <w:sz w:val="26"/>
          <w:szCs w:val="26"/>
        </w:rPr>
        <w:t>zuje</w:t>
      </w:r>
      <w:r w:rsidRPr="008A3D5D">
        <w:rPr>
          <w:rFonts w:cstheme="minorHAnsi"/>
          <w:color w:val="000000"/>
          <w:sz w:val="26"/>
          <w:szCs w:val="26"/>
        </w:rPr>
        <w:t xml:space="preserve"> Ministerstwo Funduszy i Polityki Regionalne</w:t>
      </w:r>
      <w:r w:rsidR="00E77D3A">
        <w:rPr>
          <w:rFonts w:cstheme="minorHAnsi"/>
          <w:color w:val="000000"/>
          <w:sz w:val="26"/>
          <w:szCs w:val="26"/>
        </w:rPr>
        <w:t>j</w:t>
      </w:r>
      <w:r w:rsidR="00725D87">
        <w:rPr>
          <w:rFonts w:cstheme="minorHAnsi"/>
          <w:color w:val="000000"/>
          <w:sz w:val="26"/>
          <w:szCs w:val="26"/>
        </w:rPr>
        <w:t xml:space="preserve"> (</w:t>
      </w:r>
      <w:proofErr w:type="spellStart"/>
      <w:r w:rsidR="00725D87">
        <w:rPr>
          <w:rFonts w:cstheme="minorHAnsi"/>
          <w:color w:val="000000"/>
          <w:sz w:val="26"/>
          <w:szCs w:val="26"/>
        </w:rPr>
        <w:t>MFiPR</w:t>
      </w:r>
      <w:proofErr w:type="spellEnd"/>
      <w:r w:rsidR="00725D87">
        <w:rPr>
          <w:rFonts w:cstheme="minorHAnsi"/>
          <w:color w:val="000000"/>
          <w:sz w:val="26"/>
          <w:szCs w:val="26"/>
        </w:rPr>
        <w:t>)</w:t>
      </w:r>
      <w:r w:rsidRPr="008A3D5D">
        <w:rPr>
          <w:rFonts w:cstheme="minorHAnsi"/>
          <w:color w:val="000000"/>
          <w:sz w:val="26"/>
          <w:szCs w:val="26"/>
        </w:rPr>
        <w:t>, jako instytucja zarządzająca strumieniem środków funduszy UE w ramach polityki spójności.</w:t>
      </w:r>
      <w:r w:rsidR="007A6BB2">
        <w:rPr>
          <w:rFonts w:cstheme="minorHAnsi"/>
          <w:color w:val="000000"/>
          <w:sz w:val="26"/>
          <w:szCs w:val="26"/>
        </w:rPr>
        <w:t xml:space="preserve"> Poniżej zestawienie d</w:t>
      </w:r>
      <w:r w:rsidR="007A6BB2" w:rsidRPr="007A6BB2">
        <w:rPr>
          <w:rFonts w:cstheme="minorHAnsi"/>
          <w:color w:val="000000"/>
          <w:sz w:val="26"/>
          <w:szCs w:val="26"/>
        </w:rPr>
        <w:t>ziała</w:t>
      </w:r>
      <w:r w:rsidR="007A6BB2">
        <w:rPr>
          <w:rFonts w:cstheme="minorHAnsi"/>
          <w:color w:val="000000"/>
          <w:sz w:val="26"/>
          <w:szCs w:val="26"/>
        </w:rPr>
        <w:t xml:space="preserve">ń podejmowanych przez </w:t>
      </w:r>
      <w:proofErr w:type="spellStart"/>
      <w:r w:rsidR="007A6BB2">
        <w:rPr>
          <w:rFonts w:cstheme="minorHAnsi"/>
          <w:color w:val="000000"/>
          <w:sz w:val="26"/>
          <w:szCs w:val="26"/>
        </w:rPr>
        <w:t>MFiPR</w:t>
      </w:r>
      <w:proofErr w:type="spellEnd"/>
      <w:r w:rsidR="007A6BB2">
        <w:rPr>
          <w:rFonts w:cstheme="minorHAnsi"/>
          <w:color w:val="000000"/>
          <w:sz w:val="26"/>
          <w:szCs w:val="26"/>
        </w:rPr>
        <w:t xml:space="preserve"> z </w:t>
      </w:r>
      <w:r w:rsidR="007A6BB2" w:rsidRPr="007A6BB2">
        <w:rPr>
          <w:rFonts w:cstheme="minorHAnsi"/>
          <w:color w:val="000000"/>
          <w:sz w:val="26"/>
          <w:szCs w:val="26"/>
        </w:rPr>
        <w:t>zakres</w:t>
      </w:r>
      <w:r w:rsidR="007A6BB2">
        <w:rPr>
          <w:rFonts w:cstheme="minorHAnsi"/>
          <w:color w:val="000000"/>
          <w:sz w:val="26"/>
          <w:szCs w:val="26"/>
        </w:rPr>
        <w:t>u</w:t>
      </w:r>
      <w:r w:rsidR="007A6BB2" w:rsidRPr="007A6BB2">
        <w:rPr>
          <w:rFonts w:cstheme="minorHAnsi"/>
          <w:color w:val="000000"/>
          <w:sz w:val="26"/>
          <w:szCs w:val="26"/>
        </w:rPr>
        <w:t xml:space="preserve"> wdrażania Europejskich Funduszy Strukturalnych i Inwestycyjnych </w:t>
      </w:r>
      <w:r w:rsidR="00725D87">
        <w:rPr>
          <w:rFonts w:cstheme="minorHAnsi"/>
          <w:color w:val="000000"/>
          <w:sz w:val="26"/>
          <w:szCs w:val="26"/>
        </w:rPr>
        <w:t>(EFSI)</w:t>
      </w:r>
      <w:r w:rsidR="000605B9">
        <w:rPr>
          <w:rFonts w:cstheme="minorHAnsi"/>
          <w:color w:val="000000"/>
          <w:sz w:val="26"/>
          <w:szCs w:val="26"/>
        </w:rPr>
        <w:t xml:space="preserve">, </w:t>
      </w:r>
      <w:r w:rsidR="000605B9" w:rsidRPr="003B5D31">
        <w:rPr>
          <w:rFonts w:cstheme="minorHAnsi"/>
          <w:b/>
          <w:bCs/>
          <w:color w:val="000000"/>
          <w:sz w:val="26"/>
          <w:szCs w:val="26"/>
        </w:rPr>
        <w:t>określanych</w:t>
      </w:r>
      <w:r w:rsidR="0020476A" w:rsidRPr="003B5D31">
        <w:rPr>
          <w:rFonts w:cstheme="minorHAnsi"/>
          <w:b/>
          <w:bCs/>
          <w:color w:val="000000"/>
          <w:sz w:val="26"/>
          <w:szCs w:val="26"/>
        </w:rPr>
        <w:t xml:space="preserve"> jako Funduszowy Pakiet Antywirusowy</w:t>
      </w:r>
      <w:r w:rsidR="00BB04B9" w:rsidRPr="003B5D31">
        <w:rPr>
          <w:rFonts w:cstheme="minorHAnsi"/>
          <w:b/>
          <w:bCs/>
          <w:color w:val="000000"/>
          <w:sz w:val="26"/>
          <w:szCs w:val="26"/>
        </w:rPr>
        <w:t>.</w:t>
      </w:r>
    </w:p>
    <w:p w:rsidR="00725D87" w:rsidRPr="00725D87" w:rsidRDefault="00725D87" w:rsidP="00725D87">
      <w:pPr>
        <w:pBdr>
          <w:bottom w:val="single" w:sz="4" w:space="1" w:color="auto"/>
        </w:pBdr>
        <w:shd w:val="clear" w:color="auto" w:fill="D9E2F3" w:themeFill="accent1" w:themeFillTint="33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725D87">
        <w:rPr>
          <w:rFonts w:cs="Calibri"/>
          <w:b/>
          <w:bCs/>
          <w:sz w:val="28"/>
          <w:szCs w:val="28"/>
        </w:rPr>
        <w:t xml:space="preserve">PODJĘTE DZIAŁANIA </w:t>
      </w:r>
    </w:p>
    <w:p w:rsidR="00725D87" w:rsidRDefault="008F37AA" w:rsidP="00725D87">
      <w:pPr>
        <w:spacing w:after="120"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W ramach</w:t>
      </w:r>
      <w:r w:rsidR="00CA2DC2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="007065D0">
        <w:rPr>
          <w:rFonts w:ascii="Calibri" w:eastAsia="Calibri" w:hAnsi="Calibri" w:cs="Calibri"/>
          <w:b/>
          <w:bCs/>
          <w:sz w:val="26"/>
          <w:szCs w:val="26"/>
        </w:rPr>
        <w:t>rozwiąza</w:t>
      </w:r>
      <w:r>
        <w:rPr>
          <w:rFonts w:ascii="Calibri" w:eastAsia="Calibri" w:hAnsi="Calibri" w:cs="Calibri"/>
          <w:b/>
          <w:bCs/>
          <w:sz w:val="26"/>
          <w:szCs w:val="26"/>
        </w:rPr>
        <w:t>ń</w:t>
      </w:r>
      <w:r w:rsidR="00CA2DC2">
        <w:rPr>
          <w:rFonts w:ascii="Calibri" w:eastAsia="Calibri" w:hAnsi="Calibri" w:cs="Calibri"/>
          <w:b/>
          <w:bCs/>
          <w:sz w:val="26"/>
          <w:szCs w:val="26"/>
        </w:rPr>
        <w:t xml:space="preserve"> prawn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ych </w:t>
      </w:r>
      <w:r w:rsidRPr="008F37AA">
        <w:rPr>
          <w:rFonts w:ascii="Calibri" w:eastAsia="Calibri" w:hAnsi="Calibri" w:cs="Calibri"/>
          <w:sz w:val="26"/>
          <w:szCs w:val="26"/>
        </w:rPr>
        <w:t>(europejskich i krajowych)</w:t>
      </w:r>
      <w:r w:rsidR="00CA2DC2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="00CA2DC2" w:rsidRPr="00CA2DC2">
        <w:rPr>
          <w:rFonts w:ascii="Calibri" w:eastAsia="Calibri" w:hAnsi="Calibri" w:cs="Calibri"/>
          <w:b/>
          <w:bCs/>
          <w:sz w:val="26"/>
          <w:szCs w:val="26"/>
        </w:rPr>
        <w:t>tj. pierwszy pakiet legislacyjny</w:t>
      </w:r>
      <w:r w:rsidR="00CA2DC2" w:rsidRPr="00725D87">
        <w:rPr>
          <w:rFonts w:ascii="Calibri" w:eastAsia="Calibri" w:hAnsi="Calibri" w:cs="Calibri"/>
          <w:b/>
          <w:bCs/>
          <w:sz w:val="26"/>
          <w:szCs w:val="26"/>
        </w:rPr>
        <w:t xml:space="preserve"> CRII</w:t>
      </w:r>
      <w:r w:rsidR="00CA2DC2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="00CA2DC2" w:rsidRPr="00725D87">
        <w:rPr>
          <w:rFonts w:ascii="Calibri" w:eastAsia="Calibri" w:hAnsi="Calibri" w:cs="Calibri"/>
          <w:sz w:val="26"/>
          <w:szCs w:val="26"/>
        </w:rPr>
        <w:t xml:space="preserve">(inicjatywa inwestycyjna w odpowiedzi na </w:t>
      </w:r>
      <w:proofErr w:type="spellStart"/>
      <w:r w:rsidR="00CA2DC2" w:rsidRPr="00725D87">
        <w:rPr>
          <w:rFonts w:ascii="Calibri" w:eastAsia="Calibri" w:hAnsi="Calibri" w:cs="Calibri"/>
          <w:sz w:val="26"/>
          <w:szCs w:val="26"/>
        </w:rPr>
        <w:t>koronawirusa</w:t>
      </w:r>
      <w:proofErr w:type="spellEnd"/>
      <w:r w:rsidR="00CA2DC2" w:rsidRPr="00725D87">
        <w:rPr>
          <w:rFonts w:ascii="Calibri" w:eastAsia="Calibri" w:hAnsi="Calibri" w:cs="Calibri"/>
          <w:sz w:val="26"/>
          <w:szCs w:val="26"/>
        </w:rPr>
        <w:t xml:space="preserve"> – </w:t>
      </w:r>
      <w:proofErr w:type="spellStart"/>
      <w:r w:rsidR="00CA2DC2" w:rsidRPr="00725D87">
        <w:rPr>
          <w:rFonts w:ascii="Calibri" w:eastAsia="Calibri" w:hAnsi="Calibri" w:cs="Calibri"/>
          <w:sz w:val="26"/>
          <w:szCs w:val="26"/>
        </w:rPr>
        <w:t>Coronavirus</w:t>
      </w:r>
      <w:proofErr w:type="spellEnd"/>
      <w:r w:rsidR="00CA2DC2" w:rsidRPr="00725D87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="00CA2DC2" w:rsidRPr="00725D87">
        <w:rPr>
          <w:rFonts w:ascii="Calibri" w:eastAsia="Calibri" w:hAnsi="Calibri" w:cs="Calibri"/>
          <w:sz w:val="26"/>
          <w:szCs w:val="26"/>
        </w:rPr>
        <w:t>Response</w:t>
      </w:r>
      <w:proofErr w:type="spellEnd"/>
      <w:r w:rsidR="00CA2DC2" w:rsidRPr="00725D87">
        <w:rPr>
          <w:rFonts w:ascii="Calibri" w:eastAsia="Calibri" w:hAnsi="Calibri" w:cs="Calibri"/>
          <w:sz w:val="26"/>
          <w:szCs w:val="26"/>
        </w:rPr>
        <w:t xml:space="preserve"> Investment </w:t>
      </w:r>
      <w:proofErr w:type="spellStart"/>
      <w:r w:rsidR="00CA2DC2" w:rsidRPr="00725D87">
        <w:rPr>
          <w:rFonts w:ascii="Calibri" w:eastAsia="Calibri" w:hAnsi="Calibri" w:cs="Calibri"/>
          <w:sz w:val="26"/>
          <w:szCs w:val="26"/>
        </w:rPr>
        <w:t>Initiative</w:t>
      </w:r>
      <w:proofErr w:type="spellEnd"/>
      <w:r w:rsidR="00CA2DC2" w:rsidRPr="00725D87">
        <w:rPr>
          <w:rFonts w:ascii="Calibri" w:eastAsia="Calibri" w:hAnsi="Calibri" w:cs="Calibri"/>
          <w:sz w:val="26"/>
          <w:szCs w:val="26"/>
        </w:rPr>
        <w:t xml:space="preserve">) </w:t>
      </w:r>
      <w:r w:rsidR="00CA2DC2">
        <w:rPr>
          <w:rFonts w:ascii="Calibri" w:eastAsia="Calibri" w:hAnsi="Calibri" w:cs="Calibri"/>
          <w:sz w:val="26"/>
          <w:szCs w:val="26"/>
        </w:rPr>
        <w:t xml:space="preserve">oraz </w:t>
      </w:r>
      <w:r w:rsidR="00CA2DC2">
        <w:rPr>
          <w:rFonts w:ascii="Calibri" w:eastAsia="Calibri" w:hAnsi="Calibri" w:cs="Calibri"/>
          <w:b/>
          <w:bCs/>
          <w:sz w:val="26"/>
          <w:szCs w:val="26"/>
        </w:rPr>
        <w:t xml:space="preserve">specustawę funduszową </w:t>
      </w:r>
      <w:r w:rsidR="00CA2DC2" w:rsidRPr="007065D0">
        <w:rPr>
          <w:rFonts w:ascii="Calibri" w:eastAsia="Calibri" w:hAnsi="Calibri" w:cs="Calibri"/>
          <w:sz w:val="26"/>
          <w:szCs w:val="26"/>
        </w:rPr>
        <w:t>(</w:t>
      </w:r>
      <w:r w:rsidR="00CA2DC2" w:rsidRPr="00CA2DC2">
        <w:rPr>
          <w:rFonts w:ascii="Calibri" w:eastAsia="Calibri" w:hAnsi="Calibri" w:cs="Calibri"/>
          <w:sz w:val="26"/>
          <w:szCs w:val="26"/>
        </w:rPr>
        <w:t>DZ.U. z 2020 r. poz. 694)</w:t>
      </w:r>
      <w:r w:rsidR="007065D0">
        <w:rPr>
          <w:rFonts w:ascii="Calibri" w:eastAsia="Calibri" w:hAnsi="Calibri" w:cs="Calibri"/>
          <w:sz w:val="26"/>
          <w:szCs w:val="26"/>
        </w:rPr>
        <w:t>, podjęte zostały prace nad</w:t>
      </w:r>
      <w:r w:rsidR="00CA2DC2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="00725D87" w:rsidRPr="00725D87">
        <w:rPr>
          <w:rFonts w:ascii="Calibri" w:eastAsia="Calibri" w:hAnsi="Calibri" w:cs="Calibri"/>
          <w:sz w:val="26"/>
          <w:szCs w:val="26"/>
        </w:rPr>
        <w:t>możliwości</w:t>
      </w:r>
      <w:r w:rsidR="007065D0">
        <w:rPr>
          <w:rFonts w:ascii="Calibri" w:eastAsia="Calibri" w:hAnsi="Calibri" w:cs="Calibri"/>
          <w:sz w:val="26"/>
          <w:szCs w:val="26"/>
        </w:rPr>
        <w:t>ami</w:t>
      </w:r>
      <w:r w:rsidR="00725D87" w:rsidRPr="00725D87">
        <w:rPr>
          <w:rFonts w:ascii="Calibri" w:eastAsia="Calibri" w:hAnsi="Calibri" w:cs="Calibri"/>
          <w:sz w:val="26"/>
          <w:szCs w:val="26"/>
        </w:rPr>
        <w:t xml:space="preserve"> szybkich </w:t>
      </w:r>
      <w:r w:rsidR="003B5D31">
        <w:rPr>
          <w:rFonts w:ascii="Calibri" w:eastAsia="Calibri" w:hAnsi="Calibri" w:cs="Calibri"/>
          <w:sz w:val="26"/>
          <w:szCs w:val="26"/>
        </w:rPr>
        <w:t xml:space="preserve">zmian finansowych </w:t>
      </w:r>
      <w:r w:rsidR="00725D87" w:rsidRPr="00725D87">
        <w:rPr>
          <w:rFonts w:ascii="Calibri" w:eastAsia="Calibri" w:hAnsi="Calibri" w:cs="Calibri"/>
          <w:sz w:val="26"/>
          <w:szCs w:val="26"/>
        </w:rPr>
        <w:t>w ramach P</w:t>
      </w:r>
      <w:r w:rsidR="00725D87">
        <w:rPr>
          <w:rFonts w:ascii="Calibri" w:eastAsia="Calibri" w:hAnsi="Calibri" w:cs="Calibri"/>
          <w:sz w:val="26"/>
          <w:szCs w:val="26"/>
        </w:rPr>
        <w:t xml:space="preserve">rogramów </w:t>
      </w:r>
      <w:r w:rsidR="00725D87" w:rsidRPr="00725D87">
        <w:rPr>
          <w:rFonts w:ascii="Calibri" w:eastAsia="Calibri" w:hAnsi="Calibri" w:cs="Calibri"/>
          <w:sz w:val="26"/>
          <w:szCs w:val="26"/>
        </w:rPr>
        <w:t>O</w:t>
      </w:r>
      <w:r w:rsidR="00725D87">
        <w:rPr>
          <w:rFonts w:ascii="Calibri" w:eastAsia="Calibri" w:hAnsi="Calibri" w:cs="Calibri"/>
          <w:sz w:val="26"/>
          <w:szCs w:val="26"/>
        </w:rPr>
        <w:t>peracyjnych</w:t>
      </w:r>
      <w:r w:rsidR="00725D87" w:rsidRPr="00725D87">
        <w:rPr>
          <w:rFonts w:ascii="Calibri" w:eastAsia="Calibri" w:hAnsi="Calibri" w:cs="Calibri"/>
          <w:sz w:val="26"/>
          <w:szCs w:val="26"/>
        </w:rPr>
        <w:t xml:space="preserve"> </w:t>
      </w:r>
      <w:r w:rsidR="007F5CE4">
        <w:rPr>
          <w:rFonts w:ascii="Calibri" w:eastAsia="Calibri" w:hAnsi="Calibri" w:cs="Calibri"/>
          <w:sz w:val="26"/>
          <w:szCs w:val="26"/>
        </w:rPr>
        <w:t xml:space="preserve">2014-2020 </w:t>
      </w:r>
      <w:r w:rsidR="00725D87" w:rsidRPr="00725D87">
        <w:rPr>
          <w:rFonts w:ascii="Calibri" w:eastAsia="Calibri" w:hAnsi="Calibri" w:cs="Calibri"/>
          <w:sz w:val="26"/>
          <w:szCs w:val="26"/>
        </w:rPr>
        <w:t xml:space="preserve">na bazie dostępnej elastyczności w EFSI, jako odpowiedź na </w:t>
      </w:r>
      <w:r w:rsidR="007065D0">
        <w:rPr>
          <w:rFonts w:ascii="Calibri" w:eastAsia="Calibri" w:hAnsi="Calibri" w:cs="Calibri"/>
          <w:sz w:val="26"/>
          <w:szCs w:val="26"/>
        </w:rPr>
        <w:t xml:space="preserve">niwelowanie skutków </w:t>
      </w:r>
      <w:r w:rsidR="00725D87" w:rsidRPr="00725D87">
        <w:rPr>
          <w:rFonts w:ascii="Calibri" w:eastAsia="Calibri" w:hAnsi="Calibri" w:cs="Calibri"/>
          <w:sz w:val="26"/>
          <w:szCs w:val="26"/>
        </w:rPr>
        <w:t>pandemi</w:t>
      </w:r>
      <w:r w:rsidR="007065D0">
        <w:rPr>
          <w:rFonts w:ascii="Calibri" w:eastAsia="Calibri" w:hAnsi="Calibri" w:cs="Calibri"/>
          <w:sz w:val="26"/>
          <w:szCs w:val="26"/>
        </w:rPr>
        <w:t>i</w:t>
      </w:r>
      <w:r w:rsidR="00725D87" w:rsidRPr="00725D87">
        <w:rPr>
          <w:rFonts w:ascii="Calibri" w:eastAsia="Calibri" w:hAnsi="Calibri" w:cs="Calibri"/>
          <w:sz w:val="26"/>
          <w:szCs w:val="26"/>
        </w:rPr>
        <w:t xml:space="preserve">. </w:t>
      </w:r>
    </w:p>
    <w:p w:rsidR="00D10631" w:rsidRPr="00D10631" w:rsidRDefault="00D10631" w:rsidP="00D10631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D10631">
        <w:rPr>
          <w:rFonts w:ascii="Calibri" w:eastAsia="Times New Roman" w:hAnsi="Calibri" w:cs="Calibri"/>
          <w:color w:val="000000"/>
          <w:sz w:val="26"/>
          <w:szCs w:val="26"/>
        </w:rPr>
        <w:t>Kwoty najważniejszych przesunięć i ich przeznaczenie przedstawiają się następująco:</w:t>
      </w:r>
    </w:p>
    <w:p w:rsidR="00D10631" w:rsidRPr="00D10631" w:rsidRDefault="00D10631" w:rsidP="00D10631">
      <w:pPr>
        <w:numPr>
          <w:ilvl w:val="0"/>
          <w:numId w:val="12"/>
        </w:numPr>
        <w:spacing w:after="12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D10631">
        <w:rPr>
          <w:rFonts w:ascii="Calibri" w:eastAsia="Calibri" w:hAnsi="Calibri" w:cs="Times New Roman"/>
          <w:b/>
          <w:bCs/>
          <w:sz w:val="26"/>
          <w:szCs w:val="26"/>
        </w:rPr>
        <w:t xml:space="preserve">razem z marszałkami województw przeznaczyliśmy </w:t>
      </w:r>
      <w:r w:rsidRPr="00BE06BD">
        <w:rPr>
          <w:rFonts w:ascii="Calibri" w:eastAsia="Calibri" w:hAnsi="Calibri" w:cs="Times New Roman"/>
          <w:b/>
          <w:bCs/>
          <w:sz w:val="26"/>
          <w:szCs w:val="26"/>
        </w:rPr>
        <w:t>2,6 mld zł</w:t>
      </w:r>
      <w:r w:rsidRPr="00D10631">
        <w:rPr>
          <w:rFonts w:ascii="Calibri" w:eastAsia="Calibri" w:hAnsi="Calibri" w:cs="Times New Roman"/>
          <w:b/>
          <w:bCs/>
          <w:sz w:val="26"/>
          <w:szCs w:val="26"/>
        </w:rPr>
        <w:t xml:space="preserve"> z funduszy unijnych (Europejski Fundusz Społeczny) na dopłaty do wynagrodzeń pracowników</w:t>
      </w:r>
      <w:r w:rsidRPr="00D10631">
        <w:rPr>
          <w:rFonts w:ascii="Calibri" w:eastAsia="Calibri" w:hAnsi="Calibri" w:cs="Times New Roman"/>
          <w:sz w:val="26"/>
          <w:szCs w:val="26"/>
        </w:rPr>
        <w:t>. Dostępne jest dofinansowanie dla przedsiębiorców, przedsiębiorców będących osobami fizycznymi niezatrudniający pracowników, ale także dla podmiotów ekonomii społecznej na pokrycie części wynagrodzeń dla pracowników zatrudnionych, zarówno na umowę o pracę, jaki i umowy cywilno-prawne.</w:t>
      </w:r>
      <w:r w:rsidRPr="00D10631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46175F">
        <w:rPr>
          <w:rFonts w:ascii="Calibri" w:eastAsia="Calibri" w:hAnsi="Calibri" w:cs="Times New Roman"/>
          <w:b/>
          <w:bCs/>
          <w:sz w:val="26"/>
          <w:szCs w:val="26"/>
        </w:rPr>
        <w:t xml:space="preserve">Środki </w:t>
      </w:r>
      <w:r w:rsidR="0046175F" w:rsidRPr="0046175F">
        <w:rPr>
          <w:rFonts w:ascii="Calibri" w:eastAsia="Calibri" w:hAnsi="Calibri" w:cs="Times New Roman"/>
          <w:b/>
          <w:bCs/>
          <w:sz w:val="26"/>
          <w:szCs w:val="26"/>
        </w:rPr>
        <w:t>s</w:t>
      </w:r>
      <w:r w:rsidRPr="0046175F">
        <w:rPr>
          <w:rFonts w:ascii="Calibri" w:eastAsia="Calibri" w:hAnsi="Calibri" w:cs="Times New Roman"/>
          <w:b/>
          <w:bCs/>
          <w:sz w:val="26"/>
          <w:szCs w:val="26"/>
        </w:rPr>
        <w:t>ą dystrybuowane przez powiatowe urzędy pracy</w:t>
      </w:r>
      <w:r w:rsidR="0046175F">
        <w:rPr>
          <w:rFonts w:ascii="Calibri" w:eastAsia="Calibri" w:hAnsi="Calibri" w:cs="Times New Roman"/>
          <w:sz w:val="26"/>
          <w:szCs w:val="26"/>
        </w:rPr>
        <w:t xml:space="preserve"> </w:t>
      </w:r>
      <w:r w:rsidR="0046175F" w:rsidRPr="0046175F">
        <w:rPr>
          <w:rFonts w:ascii="Calibri" w:eastAsia="Calibri" w:hAnsi="Calibri" w:cs="Times New Roman"/>
          <w:sz w:val="26"/>
          <w:szCs w:val="26"/>
        </w:rPr>
        <w:t>(tam trzeba złożyć wniosek o takie wsparcie).</w:t>
      </w:r>
    </w:p>
    <w:p w:rsidR="00D10631" w:rsidRPr="00D10631" w:rsidRDefault="00D10631" w:rsidP="00D10631">
      <w:pPr>
        <w:numPr>
          <w:ilvl w:val="0"/>
          <w:numId w:val="12"/>
        </w:numPr>
        <w:spacing w:after="12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D10631">
        <w:rPr>
          <w:rFonts w:ascii="Calibri" w:eastAsia="Calibri" w:hAnsi="Calibri" w:cs="Times New Roman"/>
          <w:b/>
          <w:bCs/>
          <w:sz w:val="26"/>
          <w:szCs w:val="26"/>
        </w:rPr>
        <w:t>w zależności od decyzji IZ RPO oraz Regionalnych Ośrodków Polityki Społecznej istnieje możliwość wsparcia Domów Pomocy Społecznej</w:t>
      </w:r>
      <w:r w:rsidRPr="00D10631">
        <w:rPr>
          <w:rFonts w:ascii="Calibri" w:eastAsia="Calibri" w:hAnsi="Calibri" w:cs="Times New Roman"/>
          <w:sz w:val="26"/>
          <w:szCs w:val="26"/>
        </w:rPr>
        <w:t xml:space="preserve"> oraz innych instytucji opieki na sfinansowanie zakupu środków ochrony indywidualnej i sprzętu niezbędnego do walki z epidemią, finansowanie ewakuacji, dodatkowych miejsc odbywania kwarantanny lub działań zmierzających do zmniejszenia liczby osób w placówkach, wsparcia psychologicznego i terapeutycznego dla osób korzystających z instytucji i jej pracowników, finansowanie wynagrodzeń lub dodatków do wynagrodzeń pracowników lub zapewnienie wyżywienia. </w:t>
      </w:r>
      <w:r w:rsidRPr="00D10631">
        <w:rPr>
          <w:rFonts w:ascii="Calibri" w:eastAsia="Calibri" w:hAnsi="Calibri" w:cs="Times New Roman"/>
          <w:b/>
          <w:bCs/>
          <w:sz w:val="26"/>
          <w:szCs w:val="26"/>
        </w:rPr>
        <w:t xml:space="preserve">Propozycje </w:t>
      </w:r>
      <w:proofErr w:type="spellStart"/>
      <w:r w:rsidRPr="00D10631">
        <w:rPr>
          <w:rFonts w:ascii="Calibri" w:eastAsia="Calibri" w:hAnsi="Calibri" w:cs="Times New Roman"/>
          <w:b/>
          <w:bCs/>
          <w:sz w:val="26"/>
          <w:szCs w:val="26"/>
        </w:rPr>
        <w:t>MFiPR</w:t>
      </w:r>
      <w:proofErr w:type="spellEnd"/>
      <w:r w:rsidRPr="00D10631">
        <w:rPr>
          <w:rFonts w:ascii="Calibri" w:eastAsia="Calibri" w:hAnsi="Calibri" w:cs="Times New Roman"/>
          <w:b/>
          <w:bCs/>
          <w:sz w:val="26"/>
          <w:szCs w:val="26"/>
        </w:rPr>
        <w:t xml:space="preserve"> umożliwiają regionom uruchomienie nawet </w:t>
      </w:r>
      <w:r w:rsidRPr="00BE06BD">
        <w:rPr>
          <w:rFonts w:ascii="Calibri" w:eastAsia="Calibri" w:hAnsi="Calibri" w:cs="Times New Roman"/>
          <w:b/>
          <w:bCs/>
          <w:sz w:val="26"/>
          <w:szCs w:val="26"/>
        </w:rPr>
        <w:t>1 mld zł</w:t>
      </w:r>
      <w:r w:rsidRPr="00D10631">
        <w:rPr>
          <w:rFonts w:ascii="Calibri" w:eastAsia="Calibri" w:hAnsi="Calibri" w:cs="Times New Roman"/>
          <w:b/>
          <w:bCs/>
          <w:sz w:val="26"/>
          <w:szCs w:val="26"/>
        </w:rPr>
        <w:t xml:space="preserve"> na ww. działania. </w:t>
      </w:r>
      <w:r w:rsidRPr="00D10631">
        <w:rPr>
          <w:rFonts w:ascii="Calibri" w:eastAsia="Calibri" w:hAnsi="Calibri" w:cs="Times New Roman"/>
          <w:sz w:val="26"/>
          <w:szCs w:val="26"/>
        </w:rPr>
        <w:t>Są to fundusze w RPO, które nie zostały jeszcze wykorzystane na działania związane ze świadczeniem usług społecznych.</w:t>
      </w:r>
      <w:r w:rsidRPr="00D10631">
        <w:rPr>
          <w:rFonts w:ascii="Calibri" w:eastAsia="Calibri" w:hAnsi="Calibri" w:cs="Times New Roman"/>
          <w:b/>
          <w:bCs/>
          <w:sz w:val="26"/>
          <w:szCs w:val="26"/>
        </w:rPr>
        <w:t xml:space="preserve"> Do tej pory marszałkowie potwierdzili zaangażowanie kwoty </w:t>
      </w:r>
      <w:r w:rsidRPr="00BE06BD">
        <w:rPr>
          <w:rFonts w:ascii="Calibri" w:eastAsia="Calibri" w:hAnsi="Calibri" w:cs="Times New Roman"/>
          <w:b/>
          <w:bCs/>
          <w:sz w:val="26"/>
          <w:szCs w:val="26"/>
        </w:rPr>
        <w:t>179 mln zł</w:t>
      </w:r>
      <w:r w:rsidRPr="00D10631">
        <w:rPr>
          <w:rFonts w:ascii="Calibri" w:eastAsia="Calibri" w:hAnsi="Calibri" w:cs="Times New Roman"/>
          <w:b/>
          <w:bCs/>
          <w:sz w:val="26"/>
          <w:szCs w:val="26"/>
        </w:rPr>
        <w:t xml:space="preserve"> na ten cel.</w:t>
      </w:r>
    </w:p>
    <w:p w:rsidR="00D10631" w:rsidRPr="00D10631" w:rsidRDefault="00D10631" w:rsidP="00D10631">
      <w:pPr>
        <w:numPr>
          <w:ilvl w:val="0"/>
          <w:numId w:val="12"/>
        </w:numPr>
        <w:spacing w:after="12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D10631">
        <w:rPr>
          <w:rFonts w:ascii="Calibri" w:eastAsia="Calibri" w:hAnsi="Calibri" w:cs="Times New Roman"/>
          <w:b/>
          <w:bCs/>
          <w:sz w:val="26"/>
          <w:szCs w:val="26"/>
        </w:rPr>
        <w:t xml:space="preserve">przeznaczyliśmy dodatkowe </w:t>
      </w:r>
      <w:r w:rsidRPr="00BE06BD">
        <w:rPr>
          <w:rFonts w:ascii="Calibri" w:eastAsia="Calibri" w:hAnsi="Calibri" w:cs="Times New Roman"/>
          <w:b/>
          <w:bCs/>
          <w:sz w:val="26"/>
          <w:szCs w:val="26"/>
        </w:rPr>
        <w:t>750 mln zł</w:t>
      </w:r>
      <w:r w:rsidRPr="00D10631">
        <w:rPr>
          <w:rFonts w:ascii="Calibri" w:eastAsia="Calibri" w:hAnsi="Calibri" w:cs="Times New Roman"/>
          <w:b/>
          <w:bCs/>
          <w:sz w:val="26"/>
          <w:szCs w:val="26"/>
        </w:rPr>
        <w:t xml:space="preserve"> funduszy unijnych z POIŚ na służbę zdrowia.</w:t>
      </w:r>
      <w:r w:rsidRPr="00D10631">
        <w:rPr>
          <w:rFonts w:ascii="Calibri" w:eastAsia="Calibri" w:hAnsi="Calibri" w:cs="Times New Roman"/>
          <w:sz w:val="26"/>
          <w:szCs w:val="26"/>
        </w:rPr>
        <w:t xml:space="preserve"> To pieniądze dla szpitali zakaźnych między innymi na respiratory, tomografy komputerowe, kardiomonitory, łóżka intensywnej terapii, ambulanse. Z powyższych środków skorzystają także służby ratownicze, na przykład policja i straż pożarna, którzy będą mogli kupić środki do dezynfekcji, pojemniki do transportu materiałów CBRNE, czy środki ochrony indywidualnej.</w:t>
      </w:r>
    </w:p>
    <w:p w:rsidR="00D10631" w:rsidRPr="00D10631" w:rsidRDefault="00D10631" w:rsidP="00D10631">
      <w:pPr>
        <w:numPr>
          <w:ilvl w:val="0"/>
          <w:numId w:val="12"/>
        </w:numPr>
        <w:spacing w:after="12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D10631">
        <w:rPr>
          <w:rFonts w:ascii="Calibri" w:eastAsia="Calibri" w:hAnsi="Calibri" w:cs="Times New Roman"/>
          <w:b/>
          <w:bCs/>
          <w:sz w:val="26"/>
          <w:szCs w:val="26"/>
        </w:rPr>
        <w:t xml:space="preserve">w ramach PO Polska Cyfrowa przeznaczamy </w:t>
      </w:r>
      <w:r w:rsidRPr="00BE06BD">
        <w:rPr>
          <w:rFonts w:ascii="Calibri" w:eastAsia="Calibri" w:hAnsi="Calibri" w:cs="Times New Roman"/>
          <w:b/>
          <w:bCs/>
          <w:sz w:val="26"/>
          <w:szCs w:val="26"/>
        </w:rPr>
        <w:t>400 mln zł</w:t>
      </w:r>
      <w:r w:rsidRPr="00D10631">
        <w:rPr>
          <w:rFonts w:ascii="Calibri" w:eastAsia="Calibri" w:hAnsi="Calibri" w:cs="Times New Roman"/>
          <w:b/>
          <w:bCs/>
          <w:sz w:val="26"/>
          <w:szCs w:val="26"/>
        </w:rPr>
        <w:t xml:space="preserve"> na pożyczki szerokopasmowe</w:t>
      </w:r>
      <w:r w:rsidRPr="00D10631">
        <w:rPr>
          <w:rFonts w:ascii="Calibri" w:eastAsia="Calibri" w:hAnsi="Calibri" w:cs="Times New Roman"/>
          <w:sz w:val="26"/>
          <w:szCs w:val="26"/>
        </w:rPr>
        <w:t xml:space="preserve"> udzielane na preferencyjnych warunkach dla przedsiębiorców telekomunikacyjnych oraz </w:t>
      </w:r>
      <w:r w:rsidRPr="00D10631">
        <w:rPr>
          <w:rFonts w:ascii="Calibri" w:eastAsia="Calibri" w:hAnsi="Calibri" w:cs="Times New Roman"/>
          <w:b/>
          <w:bCs/>
          <w:sz w:val="26"/>
          <w:szCs w:val="26"/>
        </w:rPr>
        <w:t xml:space="preserve">możemy przeznaczyć w dotacjach na niwelowanie skutków pandemii </w:t>
      </w:r>
      <w:r w:rsidRPr="00BE06BD">
        <w:rPr>
          <w:rFonts w:ascii="Calibri" w:eastAsia="Calibri" w:hAnsi="Calibri" w:cs="Times New Roman"/>
          <w:b/>
          <w:bCs/>
          <w:sz w:val="26"/>
          <w:szCs w:val="26"/>
        </w:rPr>
        <w:t>157</w:t>
      </w:r>
      <w:r w:rsidRPr="00BE06BD">
        <w:rPr>
          <w:rFonts w:ascii="Calibri" w:eastAsia="Times New Roman" w:hAnsi="Calibri" w:cs="Calibri"/>
          <w:b/>
          <w:bCs/>
          <w:sz w:val="26"/>
          <w:szCs w:val="26"/>
        </w:rPr>
        <w:t xml:space="preserve"> mln zł</w:t>
      </w:r>
      <w:r w:rsidRPr="00BE06BD">
        <w:rPr>
          <w:rFonts w:ascii="Calibri" w:eastAsia="Calibri" w:hAnsi="Calibri" w:cs="Times New Roman"/>
          <w:sz w:val="26"/>
          <w:szCs w:val="26"/>
        </w:rPr>
        <w:t>.</w:t>
      </w:r>
      <w:r w:rsidRPr="00D10631">
        <w:rPr>
          <w:rFonts w:ascii="Calibri" w:eastAsia="Calibri" w:hAnsi="Calibri" w:cs="Times New Roman"/>
          <w:b/>
          <w:bCs/>
          <w:sz w:val="26"/>
          <w:szCs w:val="26"/>
        </w:rPr>
        <w:t xml:space="preserve"> </w:t>
      </w:r>
    </w:p>
    <w:p w:rsidR="00D10631" w:rsidRPr="00D10631" w:rsidRDefault="00D10631" w:rsidP="00D10631">
      <w:pPr>
        <w:numPr>
          <w:ilvl w:val="0"/>
          <w:numId w:val="12"/>
        </w:numPr>
        <w:spacing w:after="12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D10631">
        <w:rPr>
          <w:rFonts w:ascii="Calibri" w:eastAsia="Calibri" w:hAnsi="Calibri" w:cs="Times New Roman"/>
          <w:b/>
          <w:bCs/>
          <w:sz w:val="26"/>
          <w:szCs w:val="26"/>
        </w:rPr>
        <w:t>nie pozostawiamy bez pomocy sektora przedsiębiorstw, a mianowicie uruchamiamy nowe rozwiązania dla firm</w:t>
      </w:r>
      <w:r w:rsidRPr="00D10631">
        <w:rPr>
          <w:rFonts w:ascii="Calibri" w:eastAsia="Calibri" w:hAnsi="Calibri" w:cs="Times New Roman"/>
          <w:sz w:val="26"/>
          <w:szCs w:val="26"/>
        </w:rPr>
        <w:t>:</w:t>
      </w:r>
    </w:p>
    <w:p w:rsidR="00D10631" w:rsidRPr="00D10631" w:rsidRDefault="00D10631" w:rsidP="00D10631">
      <w:pPr>
        <w:numPr>
          <w:ilvl w:val="0"/>
          <w:numId w:val="11"/>
        </w:numPr>
        <w:spacing w:after="12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D10631">
        <w:rPr>
          <w:rFonts w:ascii="Calibri" w:eastAsia="Calibri" w:hAnsi="Calibri" w:cs="Times New Roman"/>
          <w:b/>
          <w:bCs/>
          <w:sz w:val="26"/>
          <w:szCs w:val="26"/>
          <w:u w:val="single"/>
        </w:rPr>
        <w:t>zarówno w obszarze dotacji</w:t>
      </w:r>
      <w:r w:rsidRPr="00D10631">
        <w:rPr>
          <w:rFonts w:ascii="Calibri" w:eastAsia="Calibri" w:hAnsi="Calibri" w:cs="Times New Roman"/>
          <w:sz w:val="26"/>
          <w:szCs w:val="26"/>
        </w:rPr>
        <w:t xml:space="preserve">: </w:t>
      </w:r>
    </w:p>
    <w:p w:rsidR="00D10631" w:rsidRPr="00D10631" w:rsidRDefault="00D10631" w:rsidP="00D10631">
      <w:pPr>
        <w:spacing w:after="120" w:line="240" w:lineRule="auto"/>
        <w:ind w:left="720"/>
        <w:jc w:val="both"/>
        <w:rPr>
          <w:rFonts w:ascii="Calibri" w:eastAsia="Calibri" w:hAnsi="Calibri" w:cs="Times New Roman"/>
          <w:sz w:val="26"/>
          <w:szCs w:val="26"/>
        </w:rPr>
      </w:pPr>
      <w:r w:rsidRPr="00D10631">
        <w:rPr>
          <w:rFonts w:ascii="Calibri" w:eastAsia="Calibri" w:hAnsi="Calibri" w:cs="Times New Roman"/>
          <w:b/>
          <w:bCs/>
          <w:sz w:val="26"/>
          <w:szCs w:val="26"/>
        </w:rPr>
        <w:t>a)</w:t>
      </w:r>
      <w:r w:rsidRPr="00D10631">
        <w:rPr>
          <w:rFonts w:ascii="Calibri" w:eastAsia="Calibri" w:hAnsi="Calibri" w:cs="Times New Roman"/>
          <w:sz w:val="26"/>
          <w:szCs w:val="26"/>
        </w:rPr>
        <w:t xml:space="preserve"> planowane jest </w:t>
      </w:r>
      <w:r w:rsidRPr="00D10631">
        <w:rPr>
          <w:rFonts w:ascii="Calibri" w:eastAsia="Calibri" w:hAnsi="Calibri" w:cs="Times New Roman"/>
          <w:b/>
          <w:bCs/>
          <w:sz w:val="26"/>
          <w:szCs w:val="26"/>
        </w:rPr>
        <w:t>wsparcie na finansowanie kapitału obrotowego</w:t>
      </w:r>
      <w:r w:rsidRPr="00D10631">
        <w:rPr>
          <w:rFonts w:ascii="Calibri" w:eastAsia="Calibri" w:hAnsi="Calibri" w:cs="Times New Roman"/>
          <w:sz w:val="26"/>
          <w:szCs w:val="26"/>
        </w:rPr>
        <w:t xml:space="preserve"> dla beneficjentów dotkniętych skutkami COVID-19, zarówno w ramach POIR (</w:t>
      </w:r>
      <w:r w:rsidRPr="00BE06BD">
        <w:rPr>
          <w:rFonts w:ascii="Calibri" w:eastAsia="Calibri" w:hAnsi="Calibri" w:cs="Times New Roman"/>
          <w:b/>
          <w:bCs/>
          <w:sz w:val="26"/>
          <w:szCs w:val="26"/>
        </w:rPr>
        <w:t>2 mld zł</w:t>
      </w:r>
      <w:r w:rsidRPr="00BE06BD">
        <w:rPr>
          <w:rFonts w:ascii="Calibri" w:eastAsia="Calibri" w:hAnsi="Calibri" w:cs="Times New Roman"/>
          <w:sz w:val="26"/>
          <w:szCs w:val="26"/>
        </w:rPr>
        <w:t>), jak i POPW (</w:t>
      </w:r>
      <w:r w:rsidRPr="00BE06BD">
        <w:rPr>
          <w:rFonts w:ascii="Calibri" w:eastAsia="Calibri" w:hAnsi="Calibri" w:cs="Times New Roman"/>
          <w:b/>
          <w:bCs/>
          <w:sz w:val="26"/>
          <w:szCs w:val="26"/>
        </w:rPr>
        <w:t>0,5 mld zł</w:t>
      </w:r>
      <w:r w:rsidRPr="00BE06BD">
        <w:rPr>
          <w:rFonts w:ascii="Calibri" w:eastAsia="Calibri" w:hAnsi="Calibri" w:cs="Times New Roman"/>
          <w:sz w:val="26"/>
          <w:szCs w:val="26"/>
        </w:rPr>
        <w:t>)</w:t>
      </w:r>
      <w:r w:rsidRPr="00D10631">
        <w:rPr>
          <w:rFonts w:ascii="Calibri" w:eastAsia="Calibri" w:hAnsi="Calibri" w:cs="Times New Roman"/>
          <w:sz w:val="26"/>
          <w:szCs w:val="26"/>
        </w:rPr>
        <w:t xml:space="preserve"> – </w:t>
      </w:r>
      <w:r w:rsidRPr="00D10631">
        <w:rPr>
          <w:rFonts w:ascii="Calibri" w:eastAsia="Calibri" w:hAnsi="Calibri" w:cs="Times New Roman"/>
          <w:b/>
          <w:bCs/>
          <w:sz w:val="26"/>
          <w:szCs w:val="26"/>
        </w:rPr>
        <w:t>planujemy wdrożyć te działania niezwłocznie</w:t>
      </w:r>
      <w:r w:rsidRPr="00D10631">
        <w:rPr>
          <w:rFonts w:ascii="Calibri" w:eastAsia="Calibri" w:hAnsi="Calibri" w:cs="Times New Roman"/>
          <w:sz w:val="26"/>
          <w:szCs w:val="26"/>
        </w:rPr>
        <w:t>.</w:t>
      </w:r>
    </w:p>
    <w:p w:rsidR="00D10631" w:rsidRPr="00D10631" w:rsidRDefault="00D10631" w:rsidP="00D10631">
      <w:pPr>
        <w:spacing w:after="120" w:line="240" w:lineRule="auto"/>
        <w:ind w:left="720"/>
        <w:jc w:val="both"/>
        <w:rPr>
          <w:rFonts w:ascii="Calibri" w:eastAsia="Calibri" w:hAnsi="Calibri" w:cs="Times New Roman"/>
          <w:sz w:val="26"/>
          <w:szCs w:val="26"/>
        </w:rPr>
      </w:pPr>
      <w:r w:rsidRPr="00D10631">
        <w:rPr>
          <w:rFonts w:ascii="Calibri" w:eastAsia="Calibri" w:hAnsi="Calibri" w:cs="Times New Roman"/>
          <w:b/>
          <w:bCs/>
          <w:sz w:val="26"/>
          <w:szCs w:val="26"/>
        </w:rPr>
        <w:t>b)</w:t>
      </w:r>
      <w:r w:rsidRPr="00D10631">
        <w:rPr>
          <w:rFonts w:ascii="Calibri" w:eastAsia="Calibri" w:hAnsi="Calibri" w:cs="Times New Roman"/>
          <w:sz w:val="26"/>
          <w:szCs w:val="26"/>
        </w:rPr>
        <w:t xml:space="preserve"> </w:t>
      </w:r>
      <w:r w:rsidRPr="00D10631">
        <w:rPr>
          <w:rFonts w:ascii="Calibri" w:eastAsia="Calibri" w:hAnsi="Calibri" w:cs="Times New Roman"/>
          <w:b/>
          <w:bCs/>
          <w:sz w:val="26"/>
          <w:szCs w:val="26"/>
        </w:rPr>
        <w:t xml:space="preserve">ponadto </w:t>
      </w:r>
      <w:r w:rsidRPr="00BE06BD">
        <w:rPr>
          <w:rFonts w:ascii="Calibri" w:eastAsia="Calibri" w:hAnsi="Calibri" w:cs="Times New Roman"/>
          <w:b/>
          <w:bCs/>
          <w:sz w:val="26"/>
          <w:szCs w:val="26"/>
        </w:rPr>
        <w:t>200 mln zł</w:t>
      </w:r>
      <w:r w:rsidRPr="00D10631">
        <w:rPr>
          <w:rFonts w:ascii="Calibri" w:eastAsia="Calibri" w:hAnsi="Calibri" w:cs="Times New Roman"/>
          <w:b/>
          <w:bCs/>
          <w:sz w:val="26"/>
          <w:szCs w:val="26"/>
        </w:rPr>
        <w:t xml:space="preserve"> z POIR trafi do polskich przedsiębiorców i naukowców</w:t>
      </w:r>
      <w:r w:rsidRPr="00D10631">
        <w:rPr>
          <w:rFonts w:ascii="Calibri" w:eastAsia="Calibri" w:hAnsi="Calibri" w:cs="Times New Roman"/>
          <w:sz w:val="26"/>
          <w:szCs w:val="26"/>
        </w:rPr>
        <w:t xml:space="preserve">, którzy pracują nad diagnostyką, leczeniem i przeciwdziałaniem </w:t>
      </w:r>
      <w:proofErr w:type="spellStart"/>
      <w:r w:rsidRPr="00D10631">
        <w:rPr>
          <w:rFonts w:ascii="Calibri" w:eastAsia="Calibri" w:hAnsi="Calibri" w:cs="Times New Roman"/>
          <w:sz w:val="26"/>
          <w:szCs w:val="26"/>
        </w:rPr>
        <w:t>koronawirusowi</w:t>
      </w:r>
      <w:proofErr w:type="spellEnd"/>
      <w:r w:rsidRPr="00D10631">
        <w:rPr>
          <w:rFonts w:ascii="Calibri" w:eastAsia="Calibri" w:hAnsi="Calibri" w:cs="Times New Roman"/>
          <w:sz w:val="26"/>
          <w:szCs w:val="26"/>
        </w:rPr>
        <w:t xml:space="preserve"> – </w:t>
      </w:r>
      <w:r w:rsidRPr="00D10631">
        <w:rPr>
          <w:rFonts w:ascii="Calibri" w:eastAsia="Calibri" w:hAnsi="Calibri" w:cs="Times New Roman"/>
          <w:b/>
          <w:bCs/>
          <w:sz w:val="26"/>
          <w:szCs w:val="26"/>
        </w:rPr>
        <w:t>w dniu 6 kwietnia br. ogłoszony został konkurs</w:t>
      </w:r>
      <w:r w:rsidRPr="00D10631">
        <w:rPr>
          <w:rFonts w:ascii="Calibri" w:eastAsia="Calibri" w:hAnsi="Calibri" w:cs="Times New Roman"/>
          <w:sz w:val="26"/>
          <w:szCs w:val="26"/>
        </w:rPr>
        <w:t xml:space="preserve"> (</w:t>
      </w:r>
      <w:r w:rsidRPr="00D10631">
        <w:rPr>
          <w:rFonts w:ascii="Calibri" w:eastAsia="Calibri" w:hAnsi="Calibri" w:cs="Calibri"/>
          <w:b/>
          <w:bCs/>
          <w:sz w:val="26"/>
          <w:szCs w:val="26"/>
        </w:rPr>
        <w:t>poddziałanie 1.1.1 POIR „Szybka ścieżka”).</w:t>
      </w:r>
    </w:p>
    <w:p w:rsidR="00D10631" w:rsidRPr="00D10631" w:rsidRDefault="00D10631" w:rsidP="00D10631">
      <w:pPr>
        <w:spacing w:after="120" w:line="240" w:lineRule="auto"/>
        <w:ind w:left="720"/>
        <w:jc w:val="both"/>
        <w:rPr>
          <w:rFonts w:ascii="Calibri" w:eastAsia="Calibri" w:hAnsi="Calibri" w:cs="Times New Roman"/>
          <w:sz w:val="26"/>
          <w:szCs w:val="26"/>
        </w:rPr>
      </w:pPr>
      <w:r w:rsidRPr="00D10631">
        <w:rPr>
          <w:rFonts w:ascii="Calibri" w:eastAsia="Calibri" w:hAnsi="Calibri" w:cs="Times New Roman"/>
          <w:b/>
          <w:bCs/>
          <w:sz w:val="26"/>
          <w:szCs w:val="26"/>
        </w:rPr>
        <w:t>c)</w:t>
      </w:r>
      <w:r w:rsidRPr="00D10631">
        <w:rPr>
          <w:rFonts w:ascii="Calibri" w:eastAsia="Calibri" w:hAnsi="Calibri" w:cs="Times New Roman"/>
          <w:sz w:val="26"/>
          <w:szCs w:val="26"/>
        </w:rPr>
        <w:t xml:space="preserve"> </w:t>
      </w:r>
      <w:r w:rsidRPr="00D10631">
        <w:rPr>
          <w:rFonts w:ascii="Calibri" w:eastAsia="Calibri" w:hAnsi="Calibri" w:cs="Times New Roman"/>
          <w:b/>
          <w:bCs/>
          <w:sz w:val="26"/>
          <w:szCs w:val="26"/>
        </w:rPr>
        <w:t>dodatkowo wprowadziliśmy ułatwienia w kredycie technologicznym dla firm</w:t>
      </w:r>
      <w:r w:rsidRPr="00D10631">
        <w:rPr>
          <w:rFonts w:ascii="Calibri" w:eastAsia="Calibri" w:hAnsi="Calibri" w:cs="Times New Roman"/>
          <w:sz w:val="26"/>
          <w:szCs w:val="26"/>
        </w:rPr>
        <w:t xml:space="preserve">, które w tym trudnym czasie inwestują w innowacje. </w:t>
      </w:r>
      <w:r w:rsidRPr="00D10631">
        <w:rPr>
          <w:rFonts w:ascii="Calibri" w:eastAsia="Calibri" w:hAnsi="Calibri" w:cs="Times New Roman"/>
          <w:b/>
          <w:bCs/>
          <w:sz w:val="26"/>
          <w:szCs w:val="26"/>
        </w:rPr>
        <w:t xml:space="preserve">Przeznaczymy na to </w:t>
      </w:r>
      <w:r w:rsidRPr="00BE06BD">
        <w:rPr>
          <w:rFonts w:ascii="Calibri" w:eastAsia="Calibri" w:hAnsi="Calibri" w:cs="Times New Roman"/>
          <w:b/>
          <w:bCs/>
          <w:sz w:val="26"/>
          <w:szCs w:val="26"/>
        </w:rPr>
        <w:t>350 mln zł</w:t>
      </w:r>
      <w:r w:rsidRPr="00D10631">
        <w:rPr>
          <w:rFonts w:ascii="Calibri" w:eastAsia="Calibri" w:hAnsi="Calibri" w:cs="Times New Roman"/>
          <w:sz w:val="26"/>
          <w:szCs w:val="26"/>
        </w:rPr>
        <w:t xml:space="preserve"> w kolejnym naborze zaplanowanym do ogłoszenia w maju 2020 r.</w:t>
      </w:r>
    </w:p>
    <w:p w:rsidR="00D10631" w:rsidRPr="00D10631" w:rsidRDefault="00D10631" w:rsidP="00D10631">
      <w:pPr>
        <w:spacing w:after="120" w:line="240" w:lineRule="auto"/>
        <w:ind w:left="708"/>
        <w:jc w:val="both"/>
        <w:rPr>
          <w:rFonts w:ascii="Calibri" w:eastAsia="Calibri" w:hAnsi="Calibri" w:cs="Calibri"/>
          <w:sz w:val="26"/>
          <w:szCs w:val="26"/>
        </w:rPr>
      </w:pPr>
      <w:r w:rsidRPr="00D10631">
        <w:rPr>
          <w:rFonts w:ascii="Calibri" w:eastAsia="Calibri" w:hAnsi="Calibri" w:cs="Times New Roman"/>
          <w:b/>
          <w:bCs/>
          <w:sz w:val="26"/>
          <w:szCs w:val="26"/>
        </w:rPr>
        <w:t>d)</w:t>
      </w:r>
      <w:r w:rsidRPr="00D10631">
        <w:rPr>
          <w:rFonts w:ascii="Calibri" w:eastAsia="Calibri" w:hAnsi="Calibri" w:cs="Times New Roman"/>
          <w:sz w:val="26"/>
          <w:szCs w:val="26"/>
        </w:rPr>
        <w:t xml:space="preserve"> </w:t>
      </w:r>
      <w:r w:rsidRPr="00D10631">
        <w:rPr>
          <w:rFonts w:ascii="Calibri" w:eastAsia="Calibri" w:hAnsi="Calibri" w:cs="Calibri"/>
          <w:sz w:val="26"/>
          <w:szCs w:val="26"/>
        </w:rPr>
        <w:t xml:space="preserve">planowane są </w:t>
      </w:r>
      <w:r w:rsidRPr="00D10631">
        <w:rPr>
          <w:rFonts w:ascii="Calibri" w:eastAsia="Calibri" w:hAnsi="Calibri" w:cs="Calibri"/>
          <w:b/>
          <w:sz w:val="26"/>
          <w:szCs w:val="26"/>
        </w:rPr>
        <w:t>działania dla przedsiębiorców</w:t>
      </w:r>
      <w:r w:rsidRPr="00D10631">
        <w:rPr>
          <w:rFonts w:ascii="Calibri" w:eastAsia="Calibri" w:hAnsi="Calibri" w:cs="Calibri"/>
          <w:sz w:val="26"/>
          <w:szCs w:val="26"/>
        </w:rPr>
        <w:t xml:space="preserve"> w zakresie pomocy inwestycyjnej na budowę lub unowocześnienie </w:t>
      </w:r>
      <w:r w:rsidRPr="00D10631">
        <w:rPr>
          <w:rFonts w:ascii="Calibri" w:eastAsia="Calibri" w:hAnsi="Calibri" w:cs="Calibri"/>
          <w:b/>
          <w:sz w:val="26"/>
          <w:szCs w:val="26"/>
        </w:rPr>
        <w:t xml:space="preserve">infrastruktury służącej do opracowania, testowania, udoskonalania i przygotowania produktu do masowej produkcji produktów służących zwalczaniu epidemii COVID-19. </w:t>
      </w:r>
      <w:r w:rsidRPr="00D10631">
        <w:rPr>
          <w:rFonts w:ascii="Calibri" w:eastAsia="Calibri" w:hAnsi="Calibri" w:cs="Calibri"/>
          <w:sz w:val="26"/>
          <w:szCs w:val="26"/>
        </w:rPr>
        <w:t>Wsparcie będzie udzielane w ramach działania 2.1 POIR „</w:t>
      </w:r>
      <w:r w:rsidRPr="0046175F">
        <w:rPr>
          <w:rFonts w:ascii="Calibri" w:eastAsia="Calibri" w:hAnsi="Calibri" w:cs="Calibri"/>
          <w:i/>
          <w:iCs/>
          <w:sz w:val="26"/>
          <w:szCs w:val="26"/>
        </w:rPr>
        <w:t>Wsparcie inwestycji w infrastrukturę B+R przedsiębiorstw</w:t>
      </w:r>
      <w:r w:rsidRPr="00D10631">
        <w:rPr>
          <w:rFonts w:ascii="Calibri" w:eastAsia="Calibri" w:hAnsi="Calibri" w:cs="Calibri"/>
          <w:sz w:val="26"/>
          <w:szCs w:val="26"/>
        </w:rPr>
        <w:t xml:space="preserve">” uzupełnionego o ww. komponent w ramach aktualnie ogłoszonego konkursu trwającego do 30 czerwca br. </w:t>
      </w:r>
      <w:r w:rsidRPr="00D10631">
        <w:rPr>
          <w:rFonts w:ascii="Calibri" w:eastAsia="Calibri" w:hAnsi="Calibri" w:cs="Calibri"/>
          <w:b/>
          <w:bCs/>
          <w:sz w:val="26"/>
          <w:szCs w:val="26"/>
        </w:rPr>
        <w:t xml:space="preserve">Planowany budżet to </w:t>
      </w:r>
      <w:r w:rsidRPr="00BE06BD">
        <w:rPr>
          <w:rFonts w:ascii="Calibri" w:eastAsia="Calibri" w:hAnsi="Calibri" w:cs="Calibri"/>
          <w:b/>
          <w:bCs/>
          <w:sz w:val="26"/>
          <w:szCs w:val="26"/>
        </w:rPr>
        <w:t>350 mln zł.</w:t>
      </w:r>
    </w:p>
    <w:p w:rsidR="00D10631" w:rsidRPr="00D10631" w:rsidRDefault="00D10631" w:rsidP="00D10631">
      <w:pPr>
        <w:spacing w:after="120" w:line="240" w:lineRule="auto"/>
        <w:ind w:left="708"/>
        <w:jc w:val="both"/>
        <w:rPr>
          <w:rFonts w:ascii="Calibri" w:eastAsia="Calibri" w:hAnsi="Calibri" w:cs="Calibri"/>
          <w:sz w:val="26"/>
          <w:szCs w:val="26"/>
        </w:rPr>
      </w:pPr>
      <w:r w:rsidRPr="00D10631">
        <w:rPr>
          <w:rFonts w:ascii="Calibri" w:eastAsia="Calibri" w:hAnsi="Calibri" w:cs="Times New Roman"/>
          <w:b/>
          <w:bCs/>
          <w:sz w:val="26"/>
          <w:szCs w:val="26"/>
        </w:rPr>
        <w:t xml:space="preserve">e) </w:t>
      </w:r>
      <w:r w:rsidRPr="00D10631">
        <w:rPr>
          <w:rFonts w:ascii="Calibri" w:eastAsia="Calibri" w:hAnsi="Calibri" w:cs="Calibri"/>
          <w:b/>
          <w:bCs/>
          <w:sz w:val="26"/>
          <w:szCs w:val="26"/>
        </w:rPr>
        <w:t>w ramach POPW planowane jest wsparcie przedsiębiorców w zakresie udzielania wsparcia na produkcję wyrobów służących zwalczaniu epidemii COVID-19</w:t>
      </w:r>
      <w:r w:rsidRPr="00D10631">
        <w:rPr>
          <w:rFonts w:ascii="Calibri" w:eastAsia="Calibri" w:hAnsi="Calibri" w:cs="Calibri"/>
          <w:sz w:val="26"/>
          <w:szCs w:val="26"/>
        </w:rPr>
        <w:t xml:space="preserve">, tj. produktów leczniczych (w tym szczepionki) i terapie, ich półprodukty, farmaceutyczne składniki czynne i surowce; wyroby medyczne oraz sprzęt szpitalny i medyczny (w tym respiratory, odzież i sprzęt ochronny, a także narzędzia diagnostyczne) oraz niezbędne surowce; środki odkażające i ich produkty pośrednie oraz surowce chemiczne niezbędne do ich produkcji; narzędzia do gromadzenia lub przetwarzania danych w celu zwalczania epidemii COVID-19. </w:t>
      </w:r>
      <w:r w:rsidRPr="00D10631">
        <w:rPr>
          <w:rFonts w:ascii="Calibri" w:eastAsia="Calibri" w:hAnsi="Calibri" w:cs="Calibri"/>
          <w:b/>
          <w:bCs/>
          <w:sz w:val="26"/>
          <w:szCs w:val="26"/>
        </w:rPr>
        <w:t xml:space="preserve">Szacowana kwota to </w:t>
      </w:r>
      <w:r w:rsidRPr="00BE06BD">
        <w:rPr>
          <w:rFonts w:ascii="Calibri" w:eastAsia="Calibri" w:hAnsi="Calibri" w:cs="Calibri"/>
          <w:b/>
          <w:bCs/>
          <w:sz w:val="26"/>
          <w:szCs w:val="26"/>
        </w:rPr>
        <w:t>150 mln zł.</w:t>
      </w:r>
    </w:p>
    <w:p w:rsidR="00D10631" w:rsidRPr="00D10631" w:rsidRDefault="00D10631" w:rsidP="00D10631">
      <w:pPr>
        <w:numPr>
          <w:ilvl w:val="0"/>
          <w:numId w:val="11"/>
        </w:numPr>
        <w:spacing w:after="12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D10631">
        <w:rPr>
          <w:rFonts w:ascii="Calibri" w:eastAsia="Calibri" w:hAnsi="Calibri" w:cs="Times New Roman"/>
          <w:b/>
          <w:bCs/>
          <w:sz w:val="26"/>
          <w:szCs w:val="26"/>
          <w:u w:val="single"/>
        </w:rPr>
        <w:t>jak i w obszarze zwrotnym:</w:t>
      </w:r>
      <w:r w:rsidRPr="00D10631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D10631" w:rsidRPr="00D10631" w:rsidRDefault="00D10631" w:rsidP="00D10631">
      <w:pPr>
        <w:spacing w:after="120" w:line="240" w:lineRule="auto"/>
        <w:ind w:left="720"/>
        <w:jc w:val="both"/>
        <w:rPr>
          <w:rFonts w:ascii="Calibri" w:eastAsia="Calibri" w:hAnsi="Calibri" w:cs="Times New Roman"/>
          <w:b/>
          <w:bCs/>
          <w:sz w:val="26"/>
          <w:szCs w:val="26"/>
        </w:rPr>
      </w:pPr>
      <w:r w:rsidRPr="00D10631">
        <w:rPr>
          <w:rFonts w:ascii="Calibri" w:eastAsia="Calibri" w:hAnsi="Calibri" w:cs="Times New Roman"/>
          <w:b/>
          <w:bCs/>
          <w:sz w:val="26"/>
          <w:szCs w:val="26"/>
        </w:rPr>
        <w:t>a)</w:t>
      </w:r>
      <w:r w:rsidRPr="00D10631">
        <w:rPr>
          <w:rFonts w:ascii="Calibri" w:eastAsia="Calibri" w:hAnsi="Calibri" w:cs="Times New Roman"/>
          <w:sz w:val="26"/>
          <w:szCs w:val="26"/>
        </w:rPr>
        <w:t xml:space="preserve"> rozszerzenie funduszu gwarancyjnego </w:t>
      </w:r>
      <w:r w:rsidRPr="00D10631">
        <w:rPr>
          <w:rFonts w:ascii="Calibri" w:eastAsia="Calibri" w:hAnsi="Calibri" w:cs="Times New Roman"/>
          <w:b/>
          <w:bCs/>
          <w:sz w:val="26"/>
          <w:szCs w:val="26"/>
        </w:rPr>
        <w:t>(</w:t>
      </w:r>
      <w:r w:rsidRPr="00BE06BD">
        <w:rPr>
          <w:rFonts w:ascii="Calibri" w:eastAsia="Calibri" w:hAnsi="Calibri" w:cs="Times New Roman"/>
          <w:b/>
          <w:bCs/>
          <w:sz w:val="26"/>
          <w:szCs w:val="26"/>
        </w:rPr>
        <w:t>600 mln zł)</w:t>
      </w:r>
      <w:r w:rsidRPr="00D10631">
        <w:rPr>
          <w:rFonts w:ascii="Calibri" w:eastAsia="Calibri" w:hAnsi="Calibri" w:cs="Times New Roman"/>
          <w:sz w:val="26"/>
          <w:szCs w:val="26"/>
        </w:rPr>
        <w:t xml:space="preserve"> oferującego gwarancje do 80% wartości kredytów dla MSP udzielanych przez banki komercyjne i spółdzielcze. Dotychczas gwarancjami mogły być objęte kredyty inwestycyjne. Dzięki wprowadzonym zmianom możliwe będzie gwarantowanie również kredytów obrotowych, w tym na rachunku bieżącym. </w:t>
      </w:r>
      <w:r w:rsidRPr="00D10631">
        <w:rPr>
          <w:rFonts w:ascii="Calibri" w:eastAsia="Calibri" w:hAnsi="Calibri" w:cs="Calibri"/>
          <w:b/>
          <w:bCs/>
          <w:sz w:val="26"/>
          <w:szCs w:val="26"/>
        </w:rPr>
        <w:t>Większość banków, które współpracują z BGK we wdrażaniu instrumentu, oferuje już kredyty obrotowe z gwarancją POIR.</w:t>
      </w:r>
    </w:p>
    <w:p w:rsidR="00D10631" w:rsidRPr="00D10631" w:rsidRDefault="00D10631" w:rsidP="00D10631">
      <w:pPr>
        <w:spacing w:after="120" w:line="240" w:lineRule="auto"/>
        <w:ind w:left="708"/>
        <w:jc w:val="both"/>
        <w:rPr>
          <w:rFonts w:ascii="Calibri" w:eastAsia="Calibri" w:hAnsi="Calibri" w:cs="Calibri"/>
          <w:sz w:val="26"/>
          <w:szCs w:val="26"/>
        </w:rPr>
      </w:pPr>
      <w:r w:rsidRPr="00D10631">
        <w:rPr>
          <w:rFonts w:ascii="Calibri" w:eastAsia="Calibri" w:hAnsi="Calibri" w:cs="Times New Roman"/>
          <w:b/>
          <w:bCs/>
          <w:sz w:val="26"/>
          <w:szCs w:val="26"/>
        </w:rPr>
        <w:t>b) u</w:t>
      </w:r>
      <w:r w:rsidRPr="00D10631">
        <w:rPr>
          <w:rFonts w:ascii="Calibri" w:eastAsia="Calibri" w:hAnsi="Calibri" w:cs="Calibri"/>
          <w:b/>
          <w:bCs/>
          <w:sz w:val="26"/>
          <w:szCs w:val="26"/>
        </w:rPr>
        <w:t xml:space="preserve">ruchomiony został nowy instrument finansowy – fundusz pożyczkowy </w:t>
      </w:r>
      <w:r w:rsidRPr="00D10631">
        <w:rPr>
          <w:rFonts w:ascii="Calibri" w:eastAsia="Calibri" w:hAnsi="Calibri" w:cs="Calibri"/>
          <w:sz w:val="26"/>
          <w:szCs w:val="26"/>
        </w:rPr>
        <w:t xml:space="preserve">o wartości co najmniej </w:t>
      </w:r>
      <w:r w:rsidRPr="00BE06BD">
        <w:rPr>
          <w:rFonts w:ascii="Calibri" w:eastAsia="Calibri" w:hAnsi="Calibri" w:cs="Calibri"/>
          <w:b/>
          <w:bCs/>
          <w:sz w:val="26"/>
          <w:szCs w:val="26"/>
        </w:rPr>
        <w:t>400 mln zł</w:t>
      </w:r>
      <w:r w:rsidRPr="00BE06BD">
        <w:rPr>
          <w:rFonts w:ascii="Calibri" w:eastAsia="Calibri" w:hAnsi="Calibri" w:cs="Calibri"/>
          <w:sz w:val="26"/>
          <w:szCs w:val="26"/>
        </w:rPr>
        <w:t>.</w:t>
      </w:r>
      <w:r w:rsidRPr="00D10631">
        <w:rPr>
          <w:rFonts w:ascii="Calibri" w:eastAsia="Calibri" w:hAnsi="Calibri" w:cs="Calibri"/>
          <w:sz w:val="26"/>
          <w:szCs w:val="26"/>
        </w:rPr>
        <w:t xml:space="preserve"> Umowa o dofinansowanie z BGK podpisana została 2 kwietnia br., BGK wybrał już  pierwszych czterech pośredników finansowych, którzy będą udzielać pożyczek na bardzo atrakcyjnych warunkach. Z kolejnymi pośrednikami Bank jest na etapie zawierania umów współpracy. U części pośredników przedsiębiorcy mogą już składać wnioski o pożyczki, u kolejnych pośredników pożyczki będą dostępne na początku maja br.</w:t>
      </w:r>
      <w:r w:rsidRPr="00D10631">
        <w:rPr>
          <w:rFonts w:ascii="Calibri" w:eastAsia="Calibri" w:hAnsi="Calibri" w:cs="Calibri"/>
          <w:bCs/>
          <w:sz w:val="26"/>
          <w:szCs w:val="26"/>
        </w:rPr>
        <w:t xml:space="preserve"> Szczegółowe informacje o ww. instrumencie są publikowane na stronach internetowych:</w:t>
      </w:r>
      <w:r w:rsidRPr="00D10631">
        <w:rPr>
          <w:rFonts w:ascii="Calibri" w:eastAsia="Calibri" w:hAnsi="Calibri" w:cs="Calibri"/>
          <w:b/>
          <w:sz w:val="26"/>
          <w:szCs w:val="26"/>
        </w:rPr>
        <w:t xml:space="preserve"> www.poir.gov.pl oraz www.bgk.pl.</w:t>
      </w:r>
    </w:p>
    <w:p w:rsidR="00D10631" w:rsidRPr="00D10631" w:rsidRDefault="00D10631" w:rsidP="00D10631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D10631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W przypadku Regionalnych Programów Operacyjnych</w:t>
      </w:r>
      <w:r w:rsidRPr="00D10631">
        <w:rPr>
          <w:rFonts w:ascii="Calibri" w:eastAsia="Times New Roman" w:hAnsi="Calibri" w:cs="Calibri"/>
          <w:color w:val="000000"/>
          <w:sz w:val="26"/>
          <w:szCs w:val="26"/>
        </w:rPr>
        <w:t xml:space="preserve"> w zakresie Europejskiego Funduszu Rozwoju Regionalnego działania są dedykowane m.in. na: </w:t>
      </w:r>
    </w:p>
    <w:p w:rsidR="00D10631" w:rsidRPr="00D10631" w:rsidRDefault="00D10631" w:rsidP="00D10631">
      <w:pPr>
        <w:numPr>
          <w:ilvl w:val="0"/>
          <w:numId w:val="13"/>
        </w:numPr>
        <w:spacing w:after="12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D10631">
        <w:rPr>
          <w:rFonts w:ascii="Calibri" w:eastAsia="Times New Roman" w:hAnsi="Calibri" w:cs="Calibri"/>
          <w:color w:val="000000"/>
          <w:sz w:val="26"/>
          <w:szCs w:val="26"/>
        </w:rPr>
        <w:t xml:space="preserve">zakup niezbędnego sprzętu (aparatura medyczna, diagnostyczna, środki ochrony osobistej itp.) do walki z epidemią </w:t>
      </w:r>
      <w:proofErr w:type="spellStart"/>
      <w:r w:rsidRPr="00D10631">
        <w:rPr>
          <w:rFonts w:ascii="Calibri" w:eastAsia="Times New Roman" w:hAnsi="Calibri" w:cs="Calibri"/>
          <w:color w:val="000000"/>
          <w:sz w:val="26"/>
          <w:szCs w:val="26"/>
        </w:rPr>
        <w:t>koronawirusa</w:t>
      </w:r>
      <w:proofErr w:type="spellEnd"/>
      <w:r w:rsidRPr="00D10631">
        <w:rPr>
          <w:rFonts w:ascii="Calibri" w:eastAsia="Times New Roman" w:hAnsi="Calibri" w:cs="Calibri"/>
          <w:color w:val="000000"/>
          <w:sz w:val="26"/>
          <w:szCs w:val="26"/>
        </w:rPr>
        <w:t>,</w:t>
      </w:r>
    </w:p>
    <w:p w:rsidR="00D10631" w:rsidRPr="00D10631" w:rsidRDefault="00D10631" w:rsidP="00D10631">
      <w:pPr>
        <w:numPr>
          <w:ilvl w:val="0"/>
          <w:numId w:val="13"/>
        </w:numPr>
        <w:spacing w:after="12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D10631">
        <w:rPr>
          <w:rFonts w:ascii="Calibri" w:eastAsia="Times New Roman" w:hAnsi="Calibri" w:cs="Calibri"/>
          <w:color w:val="000000"/>
          <w:sz w:val="26"/>
          <w:szCs w:val="26"/>
        </w:rPr>
        <w:t xml:space="preserve">adaptację pomieszczeń w związku z pojawieniem się </w:t>
      </w:r>
      <w:proofErr w:type="spellStart"/>
      <w:r w:rsidRPr="00D10631">
        <w:rPr>
          <w:rFonts w:ascii="Calibri" w:eastAsia="Times New Roman" w:hAnsi="Calibri" w:cs="Calibri"/>
          <w:color w:val="000000"/>
          <w:sz w:val="26"/>
          <w:szCs w:val="26"/>
        </w:rPr>
        <w:t>koronawirusa</w:t>
      </w:r>
      <w:proofErr w:type="spellEnd"/>
      <w:r w:rsidRPr="00D10631">
        <w:rPr>
          <w:rFonts w:ascii="Calibri" w:eastAsia="Times New Roman" w:hAnsi="Calibri" w:cs="Calibri"/>
          <w:color w:val="000000"/>
          <w:sz w:val="26"/>
          <w:szCs w:val="26"/>
        </w:rPr>
        <w:t xml:space="preserve"> COVID-19, w tym: przeprowadzenie niezbędnych prac remontowo-budowlanych i budowa tymczasowych obiektów kubaturowych związanych z leczeniem i diagnostyką,</w:t>
      </w:r>
    </w:p>
    <w:p w:rsidR="00D10631" w:rsidRPr="00D10631" w:rsidRDefault="00D10631" w:rsidP="00D10631">
      <w:pPr>
        <w:numPr>
          <w:ilvl w:val="0"/>
          <w:numId w:val="13"/>
        </w:numPr>
        <w:spacing w:after="12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D10631">
        <w:rPr>
          <w:rFonts w:ascii="Calibri" w:eastAsia="Times New Roman" w:hAnsi="Calibri" w:cs="Calibri"/>
          <w:color w:val="000000"/>
          <w:sz w:val="26"/>
          <w:szCs w:val="26"/>
        </w:rPr>
        <w:t>doposażenie firm w zakup wyposażenia stanowiska pracy pracownika np. laptopów, odpowiedniego oprogramowania, tak aby pracownicy mogli pracować zdalnie,</w:t>
      </w:r>
    </w:p>
    <w:p w:rsidR="00D10631" w:rsidRPr="00D10631" w:rsidRDefault="00D10631" w:rsidP="00D10631">
      <w:pPr>
        <w:numPr>
          <w:ilvl w:val="0"/>
          <w:numId w:val="13"/>
        </w:numPr>
        <w:spacing w:after="12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D10631">
        <w:rPr>
          <w:rFonts w:ascii="Calibri" w:eastAsia="Times New Roman" w:hAnsi="Calibri" w:cs="Calibri"/>
          <w:color w:val="000000"/>
          <w:sz w:val="26"/>
          <w:szCs w:val="26"/>
        </w:rPr>
        <w:t xml:space="preserve">ponadto trwają w porozumieniu z </w:t>
      </w:r>
      <w:proofErr w:type="spellStart"/>
      <w:r w:rsidRPr="00D10631">
        <w:rPr>
          <w:rFonts w:ascii="Calibri" w:eastAsia="Times New Roman" w:hAnsi="Calibri" w:cs="Calibri"/>
          <w:color w:val="000000"/>
          <w:sz w:val="26"/>
          <w:szCs w:val="26"/>
        </w:rPr>
        <w:t>MFiPR</w:t>
      </w:r>
      <w:proofErr w:type="spellEnd"/>
      <w:r w:rsidRPr="00D10631">
        <w:rPr>
          <w:rFonts w:ascii="Calibri" w:eastAsia="Times New Roman" w:hAnsi="Calibri" w:cs="Calibri"/>
          <w:color w:val="000000"/>
          <w:sz w:val="26"/>
          <w:szCs w:val="26"/>
        </w:rPr>
        <w:t xml:space="preserve"> prace nad produktem dotacyjnym na finansowanie kapitału obrotowego dla MŚP.</w:t>
      </w:r>
    </w:p>
    <w:p w:rsidR="00D10631" w:rsidRPr="00D10631" w:rsidRDefault="00D10631" w:rsidP="00D10631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D10631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Na ww. działania Marszałkowie województw przeznaczyli dotychczas łącznie kwotę w wysokości </w:t>
      </w:r>
      <w:r w:rsidRPr="00BE06B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2,1 mld zł, w tym 1,3 mld zł na przedsiębiorczość i 876 mln</w:t>
      </w:r>
      <w:r w:rsidRPr="00D10631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zł na sektor zdrowia.</w:t>
      </w:r>
    </w:p>
    <w:p w:rsidR="00A87747" w:rsidRDefault="00A87747" w:rsidP="00A87747">
      <w:pPr>
        <w:spacing w:after="120" w:line="240" w:lineRule="auto"/>
        <w:jc w:val="both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S</w:t>
      </w:r>
      <w:r w:rsidRPr="00806909">
        <w:rPr>
          <w:rFonts w:cstheme="minorHAnsi"/>
          <w:color w:val="000000"/>
          <w:sz w:val="26"/>
          <w:szCs w:val="26"/>
        </w:rPr>
        <w:t xml:space="preserve">zczegółowe informacje </w:t>
      </w:r>
      <w:r>
        <w:rPr>
          <w:rFonts w:cstheme="minorHAnsi"/>
          <w:color w:val="000000"/>
          <w:sz w:val="26"/>
          <w:szCs w:val="26"/>
        </w:rPr>
        <w:t xml:space="preserve">o możliwościach wsparcia </w:t>
      </w:r>
      <w:r w:rsidRPr="00806909">
        <w:rPr>
          <w:rFonts w:cstheme="minorHAnsi"/>
          <w:color w:val="000000"/>
          <w:sz w:val="26"/>
          <w:szCs w:val="26"/>
        </w:rPr>
        <w:t>dostępne są na</w:t>
      </w:r>
      <w:r>
        <w:rPr>
          <w:rFonts w:cstheme="minorHAnsi"/>
          <w:color w:val="000000"/>
          <w:sz w:val="26"/>
          <w:szCs w:val="26"/>
        </w:rPr>
        <w:t xml:space="preserve"> stronie </w:t>
      </w:r>
      <w:proofErr w:type="spellStart"/>
      <w:r>
        <w:rPr>
          <w:rFonts w:cstheme="minorHAnsi"/>
          <w:color w:val="000000"/>
          <w:sz w:val="26"/>
          <w:szCs w:val="26"/>
        </w:rPr>
        <w:t>MFiPR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hyperlink r:id="rId5" w:history="1">
        <w:r w:rsidRPr="00220F1F">
          <w:rPr>
            <w:rStyle w:val="Hipercze"/>
            <w:rFonts w:cstheme="minorHAnsi"/>
            <w:b/>
            <w:bCs/>
            <w:color w:val="auto"/>
            <w:sz w:val="26"/>
            <w:szCs w:val="26"/>
          </w:rPr>
          <w:t>https://www.gov.pl/web/fundusze-regiony/aktualnosci1</w:t>
        </w:r>
      </w:hyperlink>
      <w:r>
        <w:rPr>
          <w:rFonts w:cstheme="minorHAnsi"/>
          <w:color w:val="000000"/>
          <w:sz w:val="26"/>
          <w:szCs w:val="26"/>
        </w:rPr>
        <w:t xml:space="preserve"> oraz</w:t>
      </w:r>
      <w:r w:rsidRPr="00806909">
        <w:rPr>
          <w:rFonts w:cstheme="minorHAnsi"/>
          <w:color w:val="000000"/>
          <w:sz w:val="26"/>
          <w:szCs w:val="26"/>
        </w:rPr>
        <w:t xml:space="preserve"> </w:t>
      </w:r>
      <w:r>
        <w:rPr>
          <w:rFonts w:cstheme="minorHAnsi"/>
          <w:color w:val="000000"/>
          <w:sz w:val="26"/>
          <w:szCs w:val="26"/>
        </w:rPr>
        <w:t xml:space="preserve">na </w:t>
      </w:r>
      <w:r w:rsidRPr="00806909">
        <w:rPr>
          <w:rFonts w:cstheme="minorHAnsi"/>
          <w:color w:val="000000"/>
          <w:sz w:val="26"/>
          <w:szCs w:val="26"/>
        </w:rPr>
        <w:t>Portalu Funduszy Europejskich, gdzie została uruchomiona specjalna zakładka "</w:t>
      </w:r>
      <w:r w:rsidRPr="00707998">
        <w:rPr>
          <w:rFonts w:cstheme="minorHAnsi"/>
          <w:b/>
          <w:bCs/>
          <w:color w:val="000000"/>
          <w:sz w:val="26"/>
          <w:szCs w:val="26"/>
        </w:rPr>
        <w:t xml:space="preserve">Fundusze a </w:t>
      </w:r>
      <w:proofErr w:type="spellStart"/>
      <w:r w:rsidRPr="00707998">
        <w:rPr>
          <w:rFonts w:cstheme="minorHAnsi"/>
          <w:b/>
          <w:bCs/>
          <w:color w:val="000000"/>
          <w:sz w:val="26"/>
          <w:szCs w:val="26"/>
        </w:rPr>
        <w:t>koronawirus</w:t>
      </w:r>
      <w:proofErr w:type="spellEnd"/>
      <w:r w:rsidRPr="00806909">
        <w:rPr>
          <w:rFonts w:cstheme="minorHAnsi"/>
          <w:color w:val="000000"/>
          <w:sz w:val="26"/>
          <w:szCs w:val="26"/>
        </w:rPr>
        <w:t>", w której umieszczane są wszystkie najistotniejsze informacje dla beneficjentów środków unijnych z całej Polski.</w:t>
      </w:r>
    </w:p>
    <w:p w:rsidR="00A87747" w:rsidRPr="00220F1F" w:rsidRDefault="00061071" w:rsidP="00A87747">
      <w:pPr>
        <w:spacing w:after="120" w:line="240" w:lineRule="auto"/>
        <w:jc w:val="center"/>
        <w:rPr>
          <w:rFonts w:cstheme="minorHAnsi"/>
          <w:b/>
          <w:bCs/>
          <w:sz w:val="26"/>
          <w:szCs w:val="26"/>
        </w:rPr>
      </w:pPr>
      <w:hyperlink r:id="rId6" w:history="1">
        <w:r w:rsidR="00220F1F" w:rsidRPr="00220F1F">
          <w:rPr>
            <w:rStyle w:val="Hipercze"/>
            <w:rFonts w:cstheme="minorHAnsi"/>
            <w:b/>
            <w:bCs/>
            <w:color w:val="auto"/>
            <w:sz w:val="26"/>
            <w:szCs w:val="26"/>
          </w:rPr>
          <w:t>www.funduszeeuropejskie.gov.pl/koronawirus</w:t>
        </w:r>
      </w:hyperlink>
    </w:p>
    <w:p w:rsidR="00220F1F" w:rsidRPr="00220F1F" w:rsidRDefault="00220F1F" w:rsidP="00220F1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220F1F">
        <w:rPr>
          <w:rFonts w:ascii="Calibri" w:eastAsia="Calibri" w:hAnsi="Calibri" w:cs="Calibri"/>
          <w:sz w:val="26"/>
          <w:szCs w:val="26"/>
        </w:rPr>
        <w:t xml:space="preserve">Na stronie </w:t>
      </w:r>
      <w:proofErr w:type="spellStart"/>
      <w:r w:rsidRPr="00220F1F">
        <w:rPr>
          <w:rFonts w:ascii="Calibri" w:eastAsia="Calibri" w:hAnsi="Calibri" w:cs="Calibri"/>
          <w:sz w:val="26"/>
          <w:szCs w:val="26"/>
        </w:rPr>
        <w:t>MFiPR</w:t>
      </w:r>
      <w:proofErr w:type="spellEnd"/>
      <w:r w:rsidRPr="00220F1F">
        <w:rPr>
          <w:rFonts w:ascii="Calibri" w:eastAsia="Calibri" w:hAnsi="Calibri" w:cs="Calibri"/>
          <w:sz w:val="26"/>
          <w:szCs w:val="26"/>
        </w:rPr>
        <w:t xml:space="preserve"> dostępne są również ulotki na temat działań antykryzysowych z Funduszy Europejskich: </w:t>
      </w:r>
    </w:p>
    <w:p w:rsidR="00220F1F" w:rsidRPr="00220F1F" w:rsidRDefault="00061071" w:rsidP="00220F1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hyperlink r:id="rId7" w:anchor="/domyslne=1" w:history="1">
        <w:r w:rsidR="00220F1F" w:rsidRPr="00220F1F">
          <w:rPr>
            <w:rFonts w:ascii="Calibri" w:eastAsia="Calibri" w:hAnsi="Calibri" w:cs="Calibri"/>
            <w:b/>
            <w:bCs/>
            <w:sz w:val="24"/>
            <w:szCs w:val="24"/>
            <w:u w:val="single"/>
          </w:rPr>
          <w:t>https://www.funduszeeuropejskie.gov.pl/strony/o-funduszach/publikacje/#/domyslne=1</w:t>
        </w:r>
      </w:hyperlink>
    </w:p>
    <w:p w:rsidR="00A87747" w:rsidRPr="00220F1F" w:rsidRDefault="00A87747" w:rsidP="00220F1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220F1F">
        <w:rPr>
          <w:rFonts w:ascii="Calibri" w:eastAsia="Calibri" w:hAnsi="Calibri" w:cs="Calibri"/>
          <w:sz w:val="26"/>
          <w:szCs w:val="26"/>
        </w:rPr>
        <w:t xml:space="preserve">Dodatkowych informacji udzielają również pracownicy Punktów Informacyjnych Funduszy Europejskich w całej Polsce. </w:t>
      </w:r>
    </w:p>
    <w:sectPr w:rsidR="00A87747" w:rsidRPr="00220F1F" w:rsidSect="006E0B5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B86"/>
    <w:multiLevelType w:val="hybridMultilevel"/>
    <w:tmpl w:val="CCF805A6"/>
    <w:lvl w:ilvl="0" w:tplc="1E3E89AA">
      <w:start w:val="1"/>
      <w:numFmt w:val="decimal"/>
      <w:lvlText w:val="%1."/>
      <w:lvlJc w:val="left"/>
      <w:pPr>
        <w:ind w:left="107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9F00001"/>
    <w:multiLevelType w:val="hybridMultilevel"/>
    <w:tmpl w:val="A47E0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52BA"/>
    <w:multiLevelType w:val="hybridMultilevel"/>
    <w:tmpl w:val="C400EE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B4407"/>
    <w:multiLevelType w:val="hybridMultilevel"/>
    <w:tmpl w:val="15547C7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C1A81"/>
    <w:multiLevelType w:val="hybridMultilevel"/>
    <w:tmpl w:val="D62AA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364F0"/>
    <w:multiLevelType w:val="hybridMultilevel"/>
    <w:tmpl w:val="3970F0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57BCB"/>
    <w:multiLevelType w:val="hybridMultilevel"/>
    <w:tmpl w:val="0A76BB0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754222"/>
    <w:multiLevelType w:val="hybridMultilevel"/>
    <w:tmpl w:val="AC5CB248"/>
    <w:lvl w:ilvl="0" w:tplc="2FC64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B7CFB"/>
    <w:multiLevelType w:val="hybridMultilevel"/>
    <w:tmpl w:val="DA72C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949"/>
    <w:multiLevelType w:val="hybridMultilevel"/>
    <w:tmpl w:val="3F8AF1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B22"/>
    <w:multiLevelType w:val="hybridMultilevel"/>
    <w:tmpl w:val="799AA59E"/>
    <w:lvl w:ilvl="0" w:tplc="2FC64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F0C55"/>
    <w:multiLevelType w:val="hybridMultilevel"/>
    <w:tmpl w:val="513CCDA2"/>
    <w:lvl w:ilvl="0" w:tplc="2FC64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1162F"/>
    <w:multiLevelType w:val="hybridMultilevel"/>
    <w:tmpl w:val="FDDEEB14"/>
    <w:lvl w:ilvl="0" w:tplc="2FC64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69C6"/>
    <w:multiLevelType w:val="hybridMultilevel"/>
    <w:tmpl w:val="27F41E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2B262A"/>
    <w:multiLevelType w:val="hybridMultilevel"/>
    <w:tmpl w:val="8C0640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4E5337"/>
    <w:multiLevelType w:val="hybridMultilevel"/>
    <w:tmpl w:val="912A70B6"/>
    <w:lvl w:ilvl="0" w:tplc="908CCBF6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6FCA"/>
    <w:rsid w:val="00002F68"/>
    <w:rsid w:val="00004615"/>
    <w:rsid w:val="00006F2E"/>
    <w:rsid w:val="0001392A"/>
    <w:rsid w:val="00023284"/>
    <w:rsid w:val="000605B9"/>
    <w:rsid w:val="000A2A63"/>
    <w:rsid w:val="000B1C5C"/>
    <w:rsid w:val="000E0AA1"/>
    <w:rsid w:val="00110EBF"/>
    <w:rsid w:val="00123F36"/>
    <w:rsid w:val="00172178"/>
    <w:rsid w:val="00185DD3"/>
    <w:rsid w:val="0020476A"/>
    <w:rsid w:val="00220F1F"/>
    <w:rsid w:val="00271566"/>
    <w:rsid w:val="00282FA7"/>
    <w:rsid w:val="002F015F"/>
    <w:rsid w:val="002F1D8B"/>
    <w:rsid w:val="002F489A"/>
    <w:rsid w:val="00347F50"/>
    <w:rsid w:val="003A4B37"/>
    <w:rsid w:val="003B3BA3"/>
    <w:rsid w:val="003B5D31"/>
    <w:rsid w:val="003B7B63"/>
    <w:rsid w:val="0041246E"/>
    <w:rsid w:val="004373A6"/>
    <w:rsid w:val="0046175F"/>
    <w:rsid w:val="004C760C"/>
    <w:rsid w:val="00507ECF"/>
    <w:rsid w:val="00565E6B"/>
    <w:rsid w:val="00591B2A"/>
    <w:rsid w:val="005A454A"/>
    <w:rsid w:val="005F5080"/>
    <w:rsid w:val="00602D82"/>
    <w:rsid w:val="0067248C"/>
    <w:rsid w:val="0067425B"/>
    <w:rsid w:val="006C25A3"/>
    <w:rsid w:val="006E0B58"/>
    <w:rsid w:val="00703469"/>
    <w:rsid w:val="007065D0"/>
    <w:rsid w:val="00707998"/>
    <w:rsid w:val="00715687"/>
    <w:rsid w:val="00725D87"/>
    <w:rsid w:val="007269F6"/>
    <w:rsid w:val="00794E6B"/>
    <w:rsid w:val="007A6BB2"/>
    <w:rsid w:val="007D3197"/>
    <w:rsid w:val="007F5CE4"/>
    <w:rsid w:val="00806909"/>
    <w:rsid w:val="00820239"/>
    <w:rsid w:val="008330D9"/>
    <w:rsid w:val="00863B13"/>
    <w:rsid w:val="00871D0D"/>
    <w:rsid w:val="00883FD1"/>
    <w:rsid w:val="00886A03"/>
    <w:rsid w:val="008A3D5D"/>
    <w:rsid w:val="008C11FB"/>
    <w:rsid w:val="008C41FC"/>
    <w:rsid w:val="008D1867"/>
    <w:rsid w:val="008F02C7"/>
    <w:rsid w:val="008F37AA"/>
    <w:rsid w:val="009440E1"/>
    <w:rsid w:val="009E5E37"/>
    <w:rsid w:val="009F7155"/>
    <w:rsid w:val="00A87747"/>
    <w:rsid w:val="00AB6502"/>
    <w:rsid w:val="00AB7EA7"/>
    <w:rsid w:val="00B36AE5"/>
    <w:rsid w:val="00B75FB4"/>
    <w:rsid w:val="00B90C5B"/>
    <w:rsid w:val="00BB04B9"/>
    <w:rsid w:val="00BC652A"/>
    <w:rsid w:val="00BE06BD"/>
    <w:rsid w:val="00C830C1"/>
    <w:rsid w:val="00CA0C33"/>
    <w:rsid w:val="00CA2DC2"/>
    <w:rsid w:val="00D10631"/>
    <w:rsid w:val="00D161CB"/>
    <w:rsid w:val="00DE1F3D"/>
    <w:rsid w:val="00E77D3A"/>
    <w:rsid w:val="00EB0A9D"/>
    <w:rsid w:val="00EC0176"/>
    <w:rsid w:val="00ED590F"/>
    <w:rsid w:val="00EF5E0F"/>
    <w:rsid w:val="00FA2C53"/>
    <w:rsid w:val="00FB6FCA"/>
    <w:rsid w:val="00FE7B1E"/>
    <w:rsid w:val="00FF0FA7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C1919-8DBD-4B13-B679-12EA49AD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D8B"/>
  </w:style>
  <w:style w:type="paragraph" w:styleId="Nagwek1">
    <w:name w:val="heading 1"/>
    <w:basedOn w:val="Normalny"/>
    <w:next w:val="Normalny"/>
    <w:link w:val="Nagwek1Znak"/>
    <w:uiPriority w:val="9"/>
    <w:qFormat/>
    <w:rsid w:val="002F1D8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1D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1D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1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1D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1D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1D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1D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1D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F3D"/>
    <w:rPr>
      <w:rFonts w:ascii="Segoe UI" w:eastAsia="Calibr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2F1D8B"/>
    <w:pPr>
      <w:spacing w:line="240" w:lineRule="auto"/>
    </w:pPr>
    <w:rPr>
      <w:b/>
      <w:bCs/>
      <w:smallCaps/>
      <w:color w:val="44546A" w:themeColor="text2"/>
    </w:rPr>
  </w:style>
  <w:style w:type="paragraph" w:customStyle="1" w:styleId="PSDBrdo">
    <w:name w:val="PSDB Źródło"/>
    <w:basedOn w:val="Normalny"/>
    <w:next w:val="Normalny"/>
    <w:uiPriority w:val="99"/>
    <w:rsid w:val="00DE1F3D"/>
    <w:pPr>
      <w:tabs>
        <w:tab w:val="left" w:pos="1418"/>
      </w:tabs>
      <w:spacing w:before="120" w:after="360" w:line="240" w:lineRule="auto"/>
      <w:ind w:left="1418" w:hanging="1418"/>
      <w:jc w:val="both"/>
    </w:pPr>
    <w:rPr>
      <w:rFonts w:ascii="Verdana" w:eastAsia="Times New Roman" w:hAnsi="Verdana" w:cs="Verdana"/>
      <w:iCs/>
      <w:color w:val="41697D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rsid w:val="00DE1F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F1D8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1D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1D8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1D8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1D8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1D8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1D8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1D8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1D8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ytu">
    <w:name w:val="Title"/>
    <w:basedOn w:val="Normalny"/>
    <w:next w:val="Normalny"/>
    <w:link w:val="TytuZnak"/>
    <w:uiPriority w:val="10"/>
    <w:qFormat/>
    <w:rsid w:val="002F1D8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1D8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1D8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1D8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F1D8B"/>
    <w:rPr>
      <w:b/>
      <w:bCs/>
    </w:rPr>
  </w:style>
  <w:style w:type="character" w:styleId="Uwydatnienie">
    <w:name w:val="Emphasis"/>
    <w:basedOn w:val="Domylnaczcionkaakapitu"/>
    <w:uiPriority w:val="20"/>
    <w:qFormat/>
    <w:rsid w:val="002F1D8B"/>
    <w:rPr>
      <w:i/>
      <w:iCs/>
    </w:rPr>
  </w:style>
  <w:style w:type="paragraph" w:styleId="Bezodstpw">
    <w:name w:val="No Spacing"/>
    <w:uiPriority w:val="1"/>
    <w:qFormat/>
    <w:rsid w:val="002F1D8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F1D8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F1D8B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1D8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1D8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F1D8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F1D8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F1D8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2F1D8B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2F1D8B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1D8B"/>
    <w:pPr>
      <w:outlineLvl w:val="9"/>
    </w:pPr>
  </w:style>
  <w:style w:type="table" w:styleId="Tabela-Siatka">
    <w:name w:val="Table Grid"/>
    <w:basedOn w:val="Standardowy"/>
    <w:uiPriority w:val="59"/>
    <w:rsid w:val="00FA2C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1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1F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05B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0F1F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0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strony/o-funduszach/publikac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uszeeuropejskie.gov.pl/koronawirus" TargetMode="External"/><Relationship Id="rId5" Type="http://schemas.openxmlformats.org/officeDocument/2006/relationships/hyperlink" Target="https://www.gov.pl/web/fundusze-regiony/aktualnosci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Machański</dc:creator>
  <cp:lastModifiedBy>user</cp:lastModifiedBy>
  <cp:revision>4</cp:revision>
  <dcterms:created xsi:type="dcterms:W3CDTF">2020-05-04T12:42:00Z</dcterms:created>
  <dcterms:modified xsi:type="dcterms:W3CDTF">2020-05-04T13:07:00Z</dcterms:modified>
</cp:coreProperties>
</file>